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0B3BF3" w14:textId="77777777" w:rsidR="00F65591" w:rsidRPr="00D74831" w:rsidRDefault="00F65591" w:rsidP="00F65591">
      <w:pPr>
        <w:jc w:val="left"/>
        <w:rPr>
          <w:rFonts w:ascii="Times New Roman" w:hAnsi="Times New Roman" w:cs="Times New Roman"/>
          <w:b/>
          <w:bCs/>
          <w:sz w:val="26"/>
          <w:szCs w:val="26"/>
        </w:rPr>
      </w:pPr>
      <w:r w:rsidRPr="00D74831">
        <w:rPr>
          <w:rFonts w:ascii="Times New Roman" w:hAnsi="Times New Roman" w:cs="Times New Roman"/>
          <w:noProof/>
        </w:rPr>
        <w:drawing>
          <wp:inline distT="0" distB="0" distL="0" distR="0" wp14:anchorId="780B3D25" wp14:editId="780B3D26">
            <wp:extent cx="1390650" cy="1209675"/>
            <wp:effectExtent l="0" t="0" r="0" b="9525"/>
            <wp:docPr id="1" name="Picture 1" descr="logo-UNDP_50_En"/>
            <wp:cNvGraphicFramePr/>
            <a:graphic xmlns:a="http://schemas.openxmlformats.org/drawingml/2006/main">
              <a:graphicData uri="http://schemas.openxmlformats.org/drawingml/2006/picture">
                <pic:pic xmlns:pic="http://schemas.openxmlformats.org/drawingml/2006/picture">
                  <pic:nvPicPr>
                    <pic:cNvPr id="1" name="Picture 1" descr="logo-UNDP_50_En"/>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90650" cy="1209675"/>
                    </a:xfrm>
                    <a:prstGeom prst="rect">
                      <a:avLst/>
                    </a:prstGeom>
                    <a:noFill/>
                    <a:ln>
                      <a:noFill/>
                    </a:ln>
                  </pic:spPr>
                </pic:pic>
              </a:graphicData>
            </a:graphic>
          </wp:inline>
        </w:drawing>
      </w:r>
    </w:p>
    <w:p w14:paraId="780B3BF4" w14:textId="77777777" w:rsidR="00B13B3F" w:rsidRPr="00D74831" w:rsidRDefault="00B13B3F" w:rsidP="00F65591">
      <w:pPr>
        <w:jc w:val="center"/>
        <w:rPr>
          <w:rFonts w:ascii="Times New Roman" w:hAnsi="Times New Roman" w:cs="Times New Roman"/>
          <w:b/>
          <w:bCs/>
          <w:sz w:val="26"/>
          <w:szCs w:val="26"/>
        </w:rPr>
      </w:pPr>
    </w:p>
    <w:p w14:paraId="780B3BF5" w14:textId="77777777" w:rsidR="00B13B3F" w:rsidRPr="00D74831" w:rsidRDefault="00B13B3F" w:rsidP="00F65591">
      <w:pPr>
        <w:jc w:val="center"/>
        <w:rPr>
          <w:rFonts w:ascii="Times New Roman" w:hAnsi="Times New Roman" w:cs="Times New Roman"/>
          <w:b/>
          <w:bCs/>
          <w:sz w:val="26"/>
          <w:szCs w:val="26"/>
        </w:rPr>
      </w:pPr>
    </w:p>
    <w:p w14:paraId="780B3BF6" w14:textId="77777777" w:rsidR="00F65591" w:rsidRPr="00D74831" w:rsidRDefault="00F65591" w:rsidP="00F65591">
      <w:pPr>
        <w:jc w:val="center"/>
        <w:rPr>
          <w:rFonts w:ascii="Times New Roman" w:hAnsi="Times New Roman" w:cs="Times New Roman"/>
          <w:sz w:val="26"/>
          <w:szCs w:val="26"/>
        </w:rPr>
      </w:pPr>
      <w:r w:rsidRPr="00D74831">
        <w:rPr>
          <w:rFonts w:ascii="Times New Roman" w:hAnsi="Times New Roman" w:cs="Times New Roman"/>
          <w:b/>
          <w:bCs/>
          <w:sz w:val="26"/>
          <w:szCs w:val="26"/>
        </w:rPr>
        <w:t>Knowledge for Development Management (K4DM) for ERD UN Wing Project</w:t>
      </w:r>
    </w:p>
    <w:p w14:paraId="780B3BF7" w14:textId="77777777" w:rsidR="00B13B3F" w:rsidRPr="00D74831" w:rsidRDefault="00B13B3F" w:rsidP="00B13B3F">
      <w:pPr>
        <w:jc w:val="right"/>
        <w:rPr>
          <w:rFonts w:ascii="Times New Roman" w:hAnsi="Times New Roman" w:cs="Times New Roman"/>
          <w:b/>
          <w:bCs/>
          <w:sz w:val="26"/>
          <w:szCs w:val="26"/>
        </w:rPr>
      </w:pPr>
    </w:p>
    <w:p w14:paraId="780B3BF8" w14:textId="77777777" w:rsidR="00B13B3F" w:rsidRPr="00D74831" w:rsidRDefault="00157206" w:rsidP="00B13B3F">
      <w:pPr>
        <w:jc w:val="right"/>
        <w:rPr>
          <w:rFonts w:ascii="Times New Roman" w:hAnsi="Times New Roman" w:cs="Times New Roman"/>
          <w:bCs/>
          <w:sz w:val="26"/>
          <w:szCs w:val="26"/>
        </w:rPr>
      </w:pPr>
      <w:r w:rsidRPr="00D74831">
        <w:rPr>
          <w:rFonts w:ascii="Times New Roman" w:hAnsi="Times New Roman" w:cs="Times New Roman"/>
          <w:bCs/>
          <w:sz w:val="26"/>
          <w:szCs w:val="26"/>
        </w:rPr>
        <w:t xml:space="preserve">Quarterly </w:t>
      </w:r>
      <w:r w:rsidR="00B13B3F" w:rsidRPr="00D74831">
        <w:rPr>
          <w:rFonts w:ascii="Times New Roman" w:hAnsi="Times New Roman" w:cs="Times New Roman"/>
          <w:bCs/>
          <w:sz w:val="26"/>
          <w:szCs w:val="26"/>
        </w:rPr>
        <w:t xml:space="preserve">Project Progress </w:t>
      </w:r>
      <w:r w:rsidRPr="00D74831">
        <w:rPr>
          <w:rFonts w:ascii="Times New Roman" w:hAnsi="Times New Roman" w:cs="Times New Roman"/>
          <w:bCs/>
          <w:sz w:val="26"/>
          <w:szCs w:val="26"/>
        </w:rPr>
        <w:t>Report</w:t>
      </w:r>
      <w:r w:rsidR="003A425E" w:rsidRPr="00D74831">
        <w:rPr>
          <w:rFonts w:ascii="Times New Roman" w:hAnsi="Times New Roman" w:cs="Times New Roman"/>
          <w:bCs/>
          <w:sz w:val="26"/>
          <w:szCs w:val="26"/>
        </w:rPr>
        <w:t xml:space="preserve"> </w:t>
      </w:r>
      <w:r w:rsidR="00D03FEE" w:rsidRPr="00D74831">
        <w:rPr>
          <w:rFonts w:ascii="Times New Roman" w:hAnsi="Times New Roman" w:cs="Times New Roman"/>
          <w:bCs/>
          <w:sz w:val="26"/>
          <w:szCs w:val="26"/>
        </w:rPr>
        <w:t xml:space="preserve">for </w:t>
      </w:r>
      <w:r w:rsidR="006E0A7B" w:rsidRPr="00D74831">
        <w:rPr>
          <w:rFonts w:ascii="Times New Roman" w:hAnsi="Times New Roman" w:cs="Times New Roman"/>
          <w:bCs/>
          <w:sz w:val="26"/>
          <w:szCs w:val="26"/>
        </w:rPr>
        <w:t>1</w:t>
      </w:r>
      <w:r w:rsidR="006E0A7B" w:rsidRPr="00D74831">
        <w:rPr>
          <w:rFonts w:ascii="Times New Roman" w:hAnsi="Times New Roman" w:cs="Times New Roman"/>
          <w:bCs/>
          <w:sz w:val="26"/>
          <w:szCs w:val="26"/>
          <w:vertAlign w:val="superscript"/>
        </w:rPr>
        <w:t>st</w:t>
      </w:r>
      <w:r w:rsidR="00D03FEE" w:rsidRPr="00D74831">
        <w:rPr>
          <w:rFonts w:ascii="Times New Roman" w:hAnsi="Times New Roman" w:cs="Times New Roman"/>
          <w:bCs/>
          <w:sz w:val="26"/>
          <w:szCs w:val="26"/>
        </w:rPr>
        <w:t xml:space="preserve"> </w:t>
      </w:r>
      <w:r w:rsidR="006E0A7B" w:rsidRPr="00D74831">
        <w:rPr>
          <w:rFonts w:ascii="Times New Roman" w:hAnsi="Times New Roman" w:cs="Times New Roman"/>
          <w:bCs/>
          <w:sz w:val="26"/>
          <w:szCs w:val="26"/>
        </w:rPr>
        <w:t>Quarter</w:t>
      </w:r>
    </w:p>
    <w:p w14:paraId="780B3BF9" w14:textId="77777777" w:rsidR="00D56000" w:rsidRPr="00D74831" w:rsidRDefault="00B13B3F" w:rsidP="00B13B3F">
      <w:pPr>
        <w:jc w:val="right"/>
        <w:rPr>
          <w:rFonts w:ascii="Times New Roman" w:hAnsi="Times New Roman" w:cs="Times New Roman"/>
          <w:bCs/>
          <w:sz w:val="26"/>
          <w:szCs w:val="26"/>
        </w:rPr>
      </w:pPr>
      <w:r w:rsidRPr="00D74831">
        <w:rPr>
          <w:rFonts w:ascii="Times New Roman" w:hAnsi="Times New Roman" w:cs="Times New Roman"/>
          <w:bCs/>
          <w:sz w:val="26"/>
          <w:szCs w:val="26"/>
        </w:rPr>
        <w:t xml:space="preserve">Reporting period: </w:t>
      </w:r>
      <w:r w:rsidR="00D07507" w:rsidRPr="00D74831">
        <w:rPr>
          <w:rFonts w:ascii="Times New Roman" w:hAnsi="Times New Roman" w:cs="Times New Roman"/>
          <w:bCs/>
          <w:sz w:val="26"/>
          <w:szCs w:val="26"/>
        </w:rPr>
        <w:t>January</w:t>
      </w:r>
      <w:r w:rsidRPr="00D74831">
        <w:rPr>
          <w:rFonts w:ascii="Times New Roman" w:hAnsi="Times New Roman" w:cs="Times New Roman"/>
          <w:bCs/>
          <w:sz w:val="26"/>
          <w:szCs w:val="26"/>
        </w:rPr>
        <w:t>-</w:t>
      </w:r>
      <w:r w:rsidR="00D07507" w:rsidRPr="00D74831">
        <w:rPr>
          <w:rFonts w:ascii="Times New Roman" w:hAnsi="Times New Roman" w:cs="Times New Roman"/>
          <w:bCs/>
          <w:sz w:val="26"/>
          <w:szCs w:val="26"/>
        </w:rPr>
        <w:t>March 2017</w:t>
      </w:r>
    </w:p>
    <w:p w14:paraId="780B3BFA" w14:textId="77777777" w:rsidR="00F65591" w:rsidRPr="00D74831" w:rsidRDefault="00F65591" w:rsidP="00AA602B">
      <w:pPr>
        <w:jc w:val="center"/>
        <w:rPr>
          <w:rFonts w:ascii="Times New Roman" w:hAnsi="Times New Roman" w:cs="Times New Roman"/>
          <w:b/>
          <w:bCs/>
          <w:sz w:val="26"/>
          <w:szCs w:val="26"/>
        </w:rPr>
      </w:pPr>
      <w:r w:rsidRPr="00D74831">
        <w:rPr>
          <w:rFonts w:ascii="Times New Roman" w:hAnsi="Times New Roman" w:cs="Times New Roman"/>
          <w:b/>
          <w:bCs/>
          <w:noProof/>
          <w:sz w:val="26"/>
          <w:szCs w:val="26"/>
        </w:rPr>
        <mc:AlternateContent>
          <mc:Choice Requires="wps">
            <w:drawing>
              <wp:anchor distT="0" distB="0" distL="114300" distR="114300" simplePos="0" relativeHeight="251659264" behindDoc="0" locked="0" layoutInCell="1" allowOverlap="1" wp14:anchorId="780B3D27" wp14:editId="780B3D28">
                <wp:simplePos x="0" y="0"/>
                <wp:positionH relativeFrom="column">
                  <wp:posOffset>-1905</wp:posOffset>
                </wp:positionH>
                <wp:positionV relativeFrom="paragraph">
                  <wp:posOffset>95250</wp:posOffset>
                </wp:positionV>
                <wp:extent cx="5848350" cy="0"/>
                <wp:effectExtent l="0" t="19050" r="19050" b="19050"/>
                <wp:wrapNone/>
                <wp:docPr id="2" name="Straight Connector 2"/>
                <wp:cNvGraphicFramePr/>
                <a:graphic xmlns:a="http://schemas.openxmlformats.org/drawingml/2006/main">
                  <a:graphicData uri="http://schemas.microsoft.com/office/word/2010/wordprocessingShape">
                    <wps:wsp>
                      <wps:cNvCnPr/>
                      <wps:spPr>
                        <a:xfrm>
                          <a:off x="0" y="0"/>
                          <a:ext cx="5848350" cy="0"/>
                        </a:xfrm>
                        <a:prstGeom prst="line">
                          <a:avLst/>
                        </a:prstGeom>
                        <a:ln w="28575">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E86947"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7.5pt" to="460.3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V41AEAAAEEAAAOAAAAZHJzL2Uyb0RvYy54bWysU8GO0zAQvSPxD5bvNGmhUEVN99DVckFQ&#10;sfABXsduLGyPNTZN+veMnTZdAUIIcXEy9ps3857H27vRWXZSGA34li8XNWfKS+iMP7b865eHVxvO&#10;YhK+Exa8avlZRX63e/liO4RGraAH2ylkROJjM4SW9ymFpqqi7JUTcQFBeTrUgE4kCvFYdSgGYne2&#10;WtX122oA7AKCVDHS7v10yHeFX2sl0yeto0rMtpx6S2XFsj7ltdptRXNEEXojL22If+jCCeOp6Ex1&#10;L5Jg39H8QuWMRIig00KCq0BrI1XRQGqW9U9qHnsRVNFC5sQw2xT/H638eDogM13LV5x54eiKHhMK&#10;c+wT24P3ZCAgW2WfhhAbgu/9AS9RDAfMokeNLn9JDhuLt+fZWzUmJmlzvXmzeb2mK5DXs+qWGDCm&#10;9wocyz8tt8Zn2aIRpw8xUTGCXiF523o2UMOb9bt1gUWwpnsw1ubDMjpqb5GdBF16Gpe5eWJ4hqLI&#10;etrMkiYR5S+drZr4PytNplDby6lAHscbZ/ftymk9IXOKpupzUv3npAs2p6kyon+bOKNLRfBpTnTG&#10;A/6u6k2+nvBX1ZPWLPsJunO50mIHzVlx6/Im8iA/j0v67eXufgAAAP//AwBQSwMEFAAGAAgAAAAh&#10;AAQ6+IvdAAAABwEAAA8AAABkcnMvZG93bnJldi54bWxMj0FLw0AQhe+C/2EZwYu0GyOtNmZTpCD0&#10;UJCmitft7jQJzc6G7KZN/70jHupx3nu8+V6+HF0rTtiHxpOCx2kCAsl421Cl4HP3PnkBEaImq1tP&#10;qOCCAZbF7U2uM+vPtMVTGSvBJRQyraCOscukDKZGp8PUd0jsHXzvdOSzr6Tt9ZnLXSvTJJlLpxvi&#10;D7XucFWjOZaDU5BWm/XlC+fr48MubIwph++PFSp1fze+vYKIOMZrGH7xGR0KZtr7gWwQrYLJEwdZ&#10;nvEithdp8gxi/yfIIpf/+YsfAAAA//8DAFBLAQItABQABgAIAAAAIQC2gziS/gAAAOEBAAATAAAA&#10;AAAAAAAAAAAAAAAAAABbQ29udGVudF9UeXBlc10ueG1sUEsBAi0AFAAGAAgAAAAhADj9If/WAAAA&#10;lAEAAAsAAAAAAAAAAAAAAAAALwEAAF9yZWxzLy5yZWxzUEsBAi0AFAAGAAgAAAAhAL4IVXjUAQAA&#10;AQQAAA4AAAAAAAAAAAAAAAAALgIAAGRycy9lMm9Eb2MueG1sUEsBAi0AFAAGAAgAAAAhAAQ6+Ivd&#10;AAAABwEAAA8AAAAAAAAAAAAAAAAALgQAAGRycy9kb3ducmV2LnhtbFBLBQYAAAAABAAEAPMAAAA4&#10;BQAAAAA=&#10;" strokecolor="black [3213]" strokeweight="2.25pt">
                <v:stroke joinstyle="miter"/>
              </v:line>
            </w:pict>
          </mc:Fallback>
        </mc:AlternateContent>
      </w:r>
    </w:p>
    <w:p w14:paraId="780B3BFB" w14:textId="77777777" w:rsidR="00157206" w:rsidRPr="00D74831" w:rsidRDefault="00B13B3F" w:rsidP="00B13B3F">
      <w:pPr>
        <w:tabs>
          <w:tab w:val="left" w:pos="5535"/>
        </w:tabs>
        <w:jc w:val="left"/>
        <w:rPr>
          <w:rFonts w:ascii="Times New Roman" w:hAnsi="Times New Roman" w:cs="Times New Roman"/>
          <w:b/>
          <w:bCs/>
          <w:sz w:val="26"/>
          <w:szCs w:val="26"/>
        </w:rPr>
      </w:pPr>
      <w:r w:rsidRPr="00D74831">
        <w:rPr>
          <w:rFonts w:ascii="Times New Roman" w:hAnsi="Times New Roman" w:cs="Times New Roman"/>
          <w:b/>
          <w:bCs/>
          <w:sz w:val="26"/>
          <w:szCs w:val="26"/>
        </w:rPr>
        <w:tab/>
      </w:r>
    </w:p>
    <w:p w14:paraId="780B3BFC" w14:textId="77777777" w:rsidR="008F2070" w:rsidRPr="00D74831" w:rsidRDefault="008F2070" w:rsidP="00B13B3F">
      <w:pPr>
        <w:tabs>
          <w:tab w:val="left" w:pos="5535"/>
        </w:tabs>
        <w:jc w:val="left"/>
        <w:rPr>
          <w:rFonts w:ascii="Times New Roman" w:hAnsi="Times New Roman" w:cs="Times New Roman"/>
          <w:b/>
          <w:bCs/>
          <w:sz w:val="26"/>
          <w:szCs w:val="26"/>
        </w:rPr>
      </w:pPr>
    </w:p>
    <w:p w14:paraId="780B3BFD" w14:textId="77777777" w:rsidR="000F4C01" w:rsidRPr="00D74831" w:rsidRDefault="000F4C01" w:rsidP="00D56000">
      <w:pPr>
        <w:rPr>
          <w:rFonts w:ascii="Times New Roman" w:hAnsi="Times New Roman" w:cs="Times New Roman"/>
          <w:bCs/>
          <w:sz w:val="26"/>
          <w:szCs w:val="26"/>
        </w:rPr>
      </w:pPr>
    </w:p>
    <w:p w14:paraId="780B3BFE"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sz w:val="26"/>
          <w:szCs w:val="26"/>
        </w:rPr>
        <w:fldChar w:fldCharType="begin"/>
      </w:r>
      <w:r w:rsidRPr="00D74831">
        <w:rPr>
          <w:rFonts w:ascii="Times New Roman" w:hAnsi="Times New Roman" w:cs="Times New Roman"/>
          <w:sz w:val="26"/>
          <w:szCs w:val="26"/>
        </w:rPr>
        <w:instrText xml:space="preserve"> toc </w:instrText>
      </w:r>
      <w:r w:rsidRPr="00D74831">
        <w:rPr>
          <w:rFonts w:ascii="Times New Roman" w:hAnsi="Times New Roman" w:cs="Times New Roman"/>
          <w:sz w:val="26"/>
          <w:szCs w:val="26"/>
        </w:rPr>
        <w:fldChar w:fldCharType="separate"/>
      </w:r>
      <w:r w:rsidRPr="00D74831">
        <w:rPr>
          <w:rFonts w:ascii="Times New Roman" w:hAnsi="Times New Roman" w:cs="Times New Roman"/>
          <w:noProof/>
        </w:rPr>
        <w:t>Context</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_Toc464634081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2</w:t>
      </w:r>
      <w:r w:rsidRPr="00D74831">
        <w:rPr>
          <w:rFonts w:ascii="Times New Roman" w:hAnsi="Times New Roman" w:cs="Times New Roman"/>
          <w:noProof/>
        </w:rPr>
        <w:fldChar w:fldCharType="end"/>
      </w:r>
    </w:p>
    <w:p w14:paraId="780B3BFF"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Indicator Progress</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_Toc464634082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2</w:t>
      </w:r>
      <w:r w:rsidRPr="00D74831">
        <w:rPr>
          <w:rFonts w:ascii="Times New Roman" w:hAnsi="Times New Roman" w:cs="Times New Roman"/>
          <w:noProof/>
        </w:rPr>
        <w:fldChar w:fldCharType="end"/>
      </w:r>
    </w:p>
    <w:p w14:paraId="780B3C00"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Key Achievements</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_Toc464634083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4</w:t>
      </w:r>
      <w:r w:rsidRPr="00D74831">
        <w:rPr>
          <w:rFonts w:ascii="Times New Roman" w:hAnsi="Times New Roman" w:cs="Times New Roman"/>
          <w:noProof/>
        </w:rPr>
        <w:fldChar w:fldCharType="end"/>
      </w:r>
    </w:p>
    <w:p w14:paraId="780B3C01"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Resource Utilisation</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_Toc464634084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5</w:t>
      </w:r>
      <w:r w:rsidRPr="00D74831">
        <w:rPr>
          <w:rFonts w:ascii="Times New Roman" w:hAnsi="Times New Roman" w:cs="Times New Roman"/>
          <w:noProof/>
        </w:rPr>
        <w:fldChar w:fldCharType="end"/>
      </w:r>
    </w:p>
    <w:p w14:paraId="780B3C02"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Lessons Learned</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_Toc464634085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5</w:t>
      </w:r>
      <w:r w:rsidRPr="00D74831">
        <w:rPr>
          <w:rFonts w:ascii="Times New Roman" w:hAnsi="Times New Roman" w:cs="Times New Roman"/>
          <w:noProof/>
        </w:rPr>
        <w:fldChar w:fldCharType="end"/>
      </w:r>
    </w:p>
    <w:p w14:paraId="780B3C03"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South-South and Partnerships</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_Toc464634086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7</w:t>
      </w:r>
      <w:r w:rsidRPr="00D74831">
        <w:rPr>
          <w:rFonts w:ascii="Times New Roman" w:hAnsi="Times New Roman" w:cs="Times New Roman"/>
          <w:noProof/>
        </w:rPr>
        <w:fldChar w:fldCharType="end"/>
      </w:r>
    </w:p>
    <w:p w14:paraId="780B3C04" w14:textId="77777777" w:rsidR="003A425E" w:rsidRPr="00D74831" w:rsidRDefault="003A425E">
      <w:pPr>
        <w:pStyle w:val="TOC1"/>
        <w:rPr>
          <w:rFonts w:ascii="Times New Roman" w:eastAsiaTheme="minorEastAsia" w:hAnsi="Times New Roman" w:cs="Times New Roman"/>
          <w:b w:val="0"/>
          <w:noProof/>
          <w:color w:val="auto"/>
          <w:sz w:val="22"/>
          <w:szCs w:val="22"/>
          <w:lang w:val="en-US" w:eastAsia="en-US"/>
        </w:rPr>
      </w:pPr>
      <w:r w:rsidRPr="00D74831">
        <w:rPr>
          <w:rFonts w:ascii="Times New Roman" w:hAnsi="Times New Roman" w:cs="Times New Roman"/>
          <w:noProof/>
        </w:rPr>
        <w:t>The Way Forward</w:t>
      </w:r>
      <w:r w:rsidRPr="00D74831">
        <w:rPr>
          <w:rFonts w:ascii="Times New Roman" w:hAnsi="Times New Roman" w:cs="Times New Roman"/>
          <w:noProof/>
        </w:rPr>
        <w:tab/>
      </w:r>
      <w:r w:rsidRPr="00D74831">
        <w:rPr>
          <w:rFonts w:ascii="Times New Roman" w:hAnsi="Times New Roman" w:cs="Times New Roman"/>
          <w:noProof/>
        </w:rPr>
        <w:fldChar w:fldCharType="begin"/>
      </w:r>
      <w:r w:rsidRPr="00D74831">
        <w:rPr>
          <w:rFonts w:ascii="Times New Roman" w:hAnsi="Times New Roman" w:cs="Times New Roman"/>
          <w:noProof/>
        </w:rPr>
        <w:instrText xml:space="preserve"> PAGEREF _Toc464634087 \h </w:instrText>
      </w:r>
      <w:r w:rsidRPr="00D74831">
        <w:rPr>
          <w:rFonts w:ascii="Times New Roman" w:hAnsi="Times New Roman" w:cs="Times New Roman"/>
          <w:noProof/>
        </w:rPr>
      </w:r>
      <w:r w:rsidRPr="00D74831">
        <w:rPr>
          <w:rFonts w:ascii="Times New Roman" w:hAnsi="Times New Roman" w:cs="Times New Roman"/>
          <w:noProof/>
        </w:rPr>
        <w:fldChar w:fldCharType="separate"/>
      </w:r>
      <w:r w:rsidR="008F2070" w:rsidRPr="00D74831">
        <w:rPr>
          <w:rFonts w:ascii="Times New Roman" w:hAnsi="Times New Roman" w:cs="Times New Roman"/>
          <w:noProof/>
        </w:rPr>
        <w:t>7</w:t>
      </w:r>
      <w:r w:rsidRPr="00D74831">
        <w:rPr>
          <w:rFonts w:ascii="Times New Roman" w:hAnsi="Times New Roman" w:cs="Times New Roman"/>
          <w:noProof/>
        </w:rPr>
        <w:fldChar w:fldCharType="end"/>
      </w:r>
    </w:p>
    <w:p w14:paraId="780B3C05" w14:textId="77777777" w:rsidR="003A425E" w:rsidRPr="00D74831" w:rsidRDefault="003A425E" w:rsidP="005548BD">
      <w:pPr>
        <w:pStyle w:val="Heading1"/>
        <w:numPr>
          <w:ilvl w:val="0"/>
          <w:numId w:val="15"/>
        </w:numPr>
        <w:jc w:val="left"/>
        <w:rPr>
          <w:rFonts w:ascii="Times New Roman" w:hAnsi="Times New Roman" w:cs="Times New Roman"/>
          <w:sz w:val="26"/>
          <w:szCs w:val="26"/>
        </w:rPr>
      </w:pPr>
      <w:r w:rsidRPr="00D74831">
        <w:rPr>
          <w:rFonts w:ascii="Times New Roman" w:hAnsi="Times New Roman" w:cs="Times New Roman"/>
          <w:sz w:val="26"/>
          <w:szCs w:val="26"/>
        </w:rPr>
        <w:fldChar w:fldCharType="end"/>
      </w:r>
    </w:p>
    <w:p w14:paraId="780B3C06" w14:textId="77777777" w:rsidR="008E0D8F" w:rsidRPr="00D74831" w:rsidRDefault="008E0D8F" w:rsidP="008E0D8F">
      <w:pPr>
        <w:rPr>
          <w:rFonts w:ascii="Times New Roman" w:hAnsi="Times New Roman" w:cs="Times New Roman"/>
        </w:rPr>
      </w:pPr>
    </w:p>
    <w:p w14:paraId="780B3C07" w14:textId="77777777" w:rsidR="008E0D8F" w:rsidRPr="00D74831" w:rsidRDefault="008E0D8F" w:rsidP="008E0D8F">
      <w:pPr>
        <w:rPr>
          <w:rFonts w:ascii="Times New Roman" w:hAnsi="Times New Roman" w:cs="Times New Roman"/>
        </w:rPr>
      </w:pPr>
    </w:p>
    <w:p w14:paraId="780B3C08" w14:textId="77777777" w:rsidR="008F2070" w:rsidRPr="00D74831" w:rsidRDefault="008F2070" w:rsidP="008F2070">
      <w:pPr>
        <w:pStyle w:val="Heading1"/>
        <w:spacing w:before="120"/>
        <w:jc w:val="left"/>
        <w:rPr>
          <w:rFonts w:ascii="Times New Roman" w:hAnsi="Times New Roman" w:cs="Times New Roman"/>
          <w:sz w:val="26"/>
          <w:szCs w:val="26"/>
        </w:rPr>
      </w:pPr>
      <w:bookmarkStart w:id="0" w:name="_Toc464634081"/>
    </w:p>
    <w:p w14:paraId="780B3C09" w14:textId="77777777" w:rsidR="008F2070" w:rsidRPr="00D74831" w:rsidRDefault="008F2070" w:rsidP="008F2070">
      <w:pPr>
        <w:rPr>
          <w:rFonts w:ascii="Times New Roman" w:hAnsi="Times New Roman" w:cs="Times New Roman"/>
        </w:rPr>
      </w:pPr>
    </w:p>
    <w:p w14:paraId="780B3C0A" w14:textId="77777777" w:rsidR="008F2070" w:rsidRPr="00D74831" w:rsidRDefault="008F2070" w:rsidP="008F2070">
      <w:pPr>
        <w:rPr>
          <w:rFonts w:ascii="Times New Roman" w:hAnsi="Times New Roman" w:cs="Times New Roman"/>
        </w:rPr>
      </w:pPr>
    </w:p>
    <w:p w14:paraId="780B3C0B" w14:textId="77777777" w:rsidR="008F2070" w:rsidRPr="00D74831" w:rsidRDefault="008F2070" w:rsidP="008F2070">
      <w:pPr>
        <w:rPr>
          <w:rFonts w:ascii="Times New Roman" w:hAnsi="Times New Roman" w:cs="Times New Roman"/>
        </w:rPr>
      </w:pPr>
    </w:p>
    <w:p w14:paraId="780B3C0C" w14:textId="77777777" w:rsidR="008F2070" w:rsidRPr="00D74831" w:rsidRDefault="008F2070" w:rsidP="008F2070">
      <w:pPr>
        <w:rPr>
          <w:rFonts w:ascii="Times New Roman" w:hAnsi="Times New Roman" w:cs="Times New Roman"/>
        </w:rPr>
      </w:pPr>
    </w:p>
    <w:p w14:paraId="780B3C0D" w14:textId="77777777" w:rsidR="008F2070" w:rsidRPr="00D74831" w:rsidRDefault="008F2070" w:rsidP="008F2070">
      <w:pPr>
        <w:rPr>
          <w:rFonts w:ascii="Times New Roman" w:hAnsi="Times New Roman" w:cs="Times New Roman"/>
        </w:rPr>
      </w:pPr>
    </w:p>
    <w:p w14:paraId="780B3C0E" w14:textId="77777777" w:rsidR="005548BD" w:rsidRPr="00D74831" w:rsidRDefault="005548BD" w:rsidP="008F2070">
      <w:pPr>
        <w:pStyle w:val="Heading1"/>
        <w:numPr>
          <w:ilvl w:val="0"/>
          <w:numId w:val="15"/>
        </w:numPr>
        <w:spacing w:before="120"/>
        <w:jc w:val="left"/>
        <w:rPr>
          <w:rFonts w:ascii="Times New Roman" w:hAnsi="Times New Roman" w:cs="Times New Roman"/>
          <w:sz w:val="26"/>
          <w:szCs w:val="26"/>
        </w:rPr>
      </w:pPr>
      <w:r w:rsidRPr="00D74831">
        <w:rPr>
          <w:rFonts w:ascii="Times New Roman" w:hAnsi="Times New Roman" w:cs="Times New Roman"/>
          <w:sz w:val="26"/>
          <w:szCs w:val="26"/>
        </w:rPr>
        <w:lastRenderedPageBreak/>
        <w:t>Context</w:t>
      </w:r>
      <w:bookmarkEnd w:id="0"/>
      <w:r w:rsidRPr="00D74831">
        <w:rPr>
          <w:rFonts w:ascii="Times New Roman" w:hAnsi="Times New Roman" w:cs="Times New Roman"/>
          <w:sz w:val="26"/>
          <w:szCs w:val="26"/>
        </w:rPr>
        <w:t xml:space="preserve"> </w:t>
      </w:r>
    </w:p>
    <w:p w14:paraId="780B3C0F" w14:textId="77777777" w:rsidR="008B2F49" w:rsidRPr="00D74831" w:rsidRDefault="00285970" w:rsidP="00E12913">
      <w:pPr>
        <w:spacing w:before="240" w:line="276" w:lineRule="auto"/>
        <w:ind w:firstLine="720"/>
        <w:rPr>
          <w:rFonts w:ascii="Times New Roman" w:hAnsi="Times New Roman" w:cs="Times New Roman"/>
          <w:sz w:val="26"/>
          <w:szCs w:val="26"/>
          <w:lang w:val="en-GB"/>
        </w:rPr>
      </w:pPr>
      <w:r w:rsidRPr="00D74831">
        <w:rPr>
          <w:rFonts w:ascii="Times New Roman" w:hAnsi="Times New Roman" w:cs="Times New Roman"/>
          <w:sz w:val="26"/>
          <w:szCs w:val="26"/>
          <w:lang w:val="en-GB"/>
        </w:rPr>
        <w:t>‘</w:t>
      </w:r>
      <w:r w:rsidR="00112900" w:rsidRPr="00D74831">
        <w:rPr>
          <w:rFonts w:ascii="Times New Roman" w:hAnsi="Times New Roman" w:cs="Times New Roman"/>
          <w:sz w:val="26"/>
          <w:szCs w:val="26"/>
          <w:lang w:val="en-GB"/>
        </w:rPr>
        <w:t>Knowledge for Development Management (</w:t>
      </w:r>
      <w:r w:rsidR="00CC3928" w:rsidRPr="00D74831">
        <w:rPr>
          <w:rFonts w:ascii="Times New Roman" w:hAnsi="Times New Roman" w:cs="Times New Roman"/>
          <w:sz w:val="26"/>
          <w:szCs w:val="26"/>
          <w:lang w:val="en-GB"/>
        </w:rPr>
        <w:t>K4DM</w:t>
      </w:r>
      <w:r w:rsidR="00112900" w:rsidRPr="00D74831">
        <w:rPr>
          <w:rFonts w:ascii="Times New Roman" w:hAnsi="Times New Roman" w:cs="Times New Roman"/>
          <w:sz w:val="26"/>
          <w:szCs w:val="26"/>
          <w:lang w:val="en-GB"/>
        </w:rPr>
        <w:t xml:space="preserve">) </w:t>
      </w:r>
      <w:r w:rsidRPr="00D74831">
        <w:rPr>
          <w:rFonts w:ascii="Times New Roman" w:hAnsi="Times New Roman" w:cs="Times New Roman"/>
          <w:sz w:val="26"/>
          <w:szCs w:val="26"/>
          <w:lang w:val="en-GB"/>
        </w:rPr>
        <w:t xml:space="preserve">for ERD UN Wing’ </w:t>
      </w:r>
      <w:r w:rsidR="00112900" w:rsidRPr="00D74831">
        <w:rPr>
          <w:rFonts w:ascii="Times New Roman" w:hAnsi="Times New Roman" w:cs="Times New Roman"/>
          <w:sz w:val="26"/>
          <w:szCs w:val="26"/>
          <w:lang w:val="en-GB"/>
        </w:rPr>
        <w:t>P</w:t>
      </w:r>
      <w:r w:rsidR="00CC3928" w:rsidRPr="00D74831">
        <w:rPr>
          <w:rFonts w:ascii="Times New Roman" w:hAnsi="Times New Roman" w:cs="Times New Roman"/>
          <w:sz w:val="26"/>
          <w:szCs w:val="26"/>
          <w:lang w:val="en-GB"/>
        </w:rPr>
        <w:t>roject</w:t>
      </w:r>
      <w:r w:rsidR="008F2070" w:rsidRPr="00D74831">
        <w:rPr>
          <w:rFonts w:ascii="Times New Roman" w:hAnsi="Times New Roman" w:cs="Times New Roman"/>
          <w:sz w:val="26"/>
          <w:szCs w:val="26"/>
          <w:lang w:val="en-GB"/>
        </w:rPr>
        <w:t xml:space="preserve"> is </w:t>
      </w:r>
      <w:r w:rsidR="00112900" w:rsidRPr="00D74831">
        <w:rPr>
          <w:rFonts w:ascii="Times New Roman" w:hAnsi="Times New Roman" w:cs="Times New Roman"/>
          <w:sz w:val="26"/>
          <w:szCs w:val="26"/>
          <w:lang w:val="en-GB"/>
        </w:rPr>
        <w:t xml:space="preserve">a </w:t>
      </w:r>
      <w:r w:rsidR="00CC3928" w:rsidRPr="00D74831">
        <w:rPr>
          <w:rFonts w:ascii="Times New Roman" w:hAnsi="Times New Roman" w:cs="Times New Roman"/>
          <w:sz w:val="26"/>
          <w:szCs w:val="26"/>
          <w:lang w:val="en-GB"/>
        </w:rPr>
        <w:t xml:space="preserve">joint initiative of the GoB and UNDP Bangladesh which has been undertaken </w:t>
      </w:r>
      <w:r w:rsidR="00815D49" w:rsidRPr="00D74831">
        <w:rPr>
          <w:rFonts w:ascii="Times New Roman" w:hAnsi="Times New Roman" w:cs="Times New Roman"/>
          <w:sz w:val="26"/>
          <w:szCs w:val="26"/>
          <w:lang w:val="en-GB"/>
        </w:rPr>
        <w:t>based on the results of K4DM Initiation Plan (IP) 201</w:t>
      </w:r>
      <w:r w:rsidR="007103CC" w:rsidRPr="00D74831">
        <w:rPr>
          <w:rFonts w:ascii="Times New Roman" w:hAnsi="Times New Roman" w:cs="Times New Roman"/>
          <w:sz w:val="26"/>
          <w:szCs w:val="26"/>
          <w:lang w:val="en-GB"/>
        </w:rPr>
        <w:t>4</w:t>
      </w:r>
      <w:r w:rsidR="00787777" w:rsidRPr="00D74831">
        <w:rPr>
          <w:rFonts w:ascii="Times New Roman" w:hAnsi="Times New Roman" w:cs="Times New Roman"/>
          <w:sz w:val="26"/>
          <w:szCs w:val="26"/>
          <w:lang w:val="en-GB"/>
        </w:rPr>
        <w:t>-16</w:t>
      </w:r>
      <w:r w:rsidR="00815D49" w:rsidRPr="00D74831">
        <w:rPr>
          <w:rFonts w:ascii="Times New Roman" w:hAnsi="Times New Roman" w:cs="Times New Roman"/>
          <w:sz w:val="26"/>
          <w:szCs w:val="26"/>
          <w:lang w:val="en-GB"/>
        </w:rPr>
        <w:t xml:space="preserve"> </w:t>
      </w:r>
      <w:r w:rsidR="00CC3928" w:rsidRPr="00D74831">
        <w:rPr>
          <w:rFonts w:ascii="Times New Roman" w:hAnsi="Times New Roman" w:cs="Times New Roman"/>
          <w:sz w:val="26"/>
          <w:szCs w:val="26"/>
          <w:lang w:val="en-GB"/>
        </w:rPr>
        <w:t>and will be executed in the context of the UNDAF Action Plan</w:t>
      </w:r>
      <w:r w:rsidR="00AC1973" w:rsidRPr="00D74831">
        <w:rPr>
          <w:rFonts w:ascii="Times New Roman" w:hAnsi="Times New Roman" w:cs="Times New Roman"/>
          <w:sz w:val="26"/>
          <w:szCs w:val="26"/>
          <w:lang w:val="en-GB"/>
        </w:rPr>
        <w:t xml:space="preserve">. </w:t>
      </w:r>
      <w:r w:rsidR="008B2F49" w:rsidRPr="00D74831">
        <w:rPr>
          <w:rFonts w:ascii="Times New Roman" w:hAnsi="Times New Roman" w:cs="Times New Roman"/>
          <w:sz w:val="26"/>
          <w:szCs w:val="26"/>
        </w:rPr>
        <w:t>In the context of declining ODA and increased emphasis on results, the project aims to a) simplify programming procedures and improve knowledge management, b) promote new knowledge and resource partnerships under the canopy of South-South and Triangular as well as Public-Private Partnership modality and c) support a common expert pool, strategic knowledge generation and innovative programming.</w:t>
      </w:r>
    </w:p>
    <w:p w14:paraId="780B3C10" w14:textId="77777777" w:rsidR="008B2F49" w:rsidRPr="00D74831" w:rsidRDefault="008B2F49" w:rsidP="008B2F49">
      <w:pPr>
        <w:spacing w:before="240" w:line="276" w:lineRule="auto"/>
        <w:ind w:firstLine="720"/>
        <w:rPr>
          <w:rFonts w:ascii="Times New Roman" w:hAnsi="Times New Roman" w:cs="Times New Roman"/>
          <w:sz w:val="26"/>
          <w:szCs w:val="26"/>
          <w:lang w:val="en-GB"/>
        </w:rPr>
      </w:pPr>
      <w:r w:rsidRPr="00D74831">
        <w:rPr>
          <w:rFonts w:ascii="Times New Roman" w:hAnsi="Times New Roman" w:cs="Times New Roman"/>
          <w:sz w:val="26"/>
          <w:szCs w:val="26"/>
        </w:rPr>
        <w:t xml:space="preserve">The project </w:t>
      </w:r>
      <w:bookmarkStart w:id="1" w:name="_GoBack"/>
      <w:r w:rsidRPr="00D74831">
        <w:rPr>
          <w:rFonts w:ascii="Times New Roman" w:hAnsi="Times New Roman" w:cs="Times New Roman"/>
          <w:sz w:val="26"/>
          <w:szCs w:val="26"/>
        </w:rPr>
        <w:t>will</w:t>
      </w:r>
      <w:bookmarkEnd w:id="1"/>
      <w:r w:rsidRPr="00D74831">
        <w:rPr>
          <w:rFonts w:ascii="Times New Roman" w:hAnsi="Times New Roman" w:cs="Times New Roman"/>
          <w:sz w:val="26"/>
          <w:szCs w:val="26"/>
        </w:rPr>
        <w:t xml:space="preserve"> is mainly anchored in the UN wing of </w:t>
      </w:r>
      <w:r w:rsidR="006846EF" w:rsidRPr="00D74831">
        <w:rPr>
          <w:rFonts w:ascii="Times New Roman" w:hAnsi="Times New Roman" w:cs="Times New Roman"/>
          <w:sz w:val="26"/>
          <w:szCs w:val="26"/>
        </w:rPr>
        <w:t xml:space="preserve">Economic Relations Division </w:t>
      </w:r>
      <w:r w:rsidRPr="00D74831">
        <w:rPr>
          <w:rFonts w:ascii="Times New Roman" w:hAnsi="Times New Roman" w:cs="Times New Roman"/>
          <w:sz w:val="26"/>
          <w:szCs w:val="26"/>
        </w:rPr>
        <w:t xml:space="preserve">ERD </w:t>
      </w:r>
      <w:r w:rsidR="006846EF" w:rsidRPr="00D74831">
        <w:rPr>
          <w:rFonts w:ascii="Times New Roman" w:hAnsi="Times New Roman" w:cs="Times New Roman"/>
          <w:sz w:val="26"/>
          <w:szCs w:val="26"/>
        </w:rPr>
        <w:t xml:space="preserve">of Ministry of Finance, </w:t>
      </w:r>
      <w:r w:rsidRPr="00D74831">
        <w:rPr>
          <w:rFonts w:ascii="Times New Roman" w:hAnsi="Times New Roman" w:cs="Times New Roman"/>
          <w:sz w:val="26"/>
          <w:szCs w:val="26"/>
        </w:rPr>
        <w:t xml:space="preserve">but will seek to reach out to all Implementing Partners including line ministries, civil society, think-tanks, academia, eminent personnel and grassroots and ultimately create an inclusive ecosystem to enable attainment of results stipulated in the UNDAF, especially in the area of UNDP supported results. Implementation period is </w:t>
      </w:r>
      <w:r w:rsidRPr="00D74831">
        <w:rPr>
          <w:rFonts w:ascii="Times New Roman" w:hAnsi="Times New Roman" w:cs="Times New Roman"/>
          <w:sz w:val="26"/>
          <w:szCs w:val="26"/>
          <w:lang w:val="en-GB"/>
        </w:rPr>
        <w:t xml:space="preserve">September 2014 to August 2017. Total budget of the project is USD 3.00 million which is funded by UNDP as project aid. </w:t>
      </w:r>
    </w:p>
    <w:p w14:paraId="780B3C11" w14:textId="77777777" w:rsidR="005548BD" w:rsidRPr="00D74831" w:rsidRDefault="005548BD" w:rsidP="005548BD">
      <w:pPr>
        <w:pStyle w:val="Heading1"/>
        <w:numPr>
          <w:ilvl w:val="0"/>
          <w:numId w:val="15"/>
        </w:numPr>
        <w:jc w:val="left"/>
        <w:rPr>
          <w:rFonts w:ascii="Times New Roman" w:hAnsi="Times New Roman" w:cs="Times New Roman"/>
          <w:b w:val="0"/>
          <w:sz w:val="26"/>
          <w:szCs w:val="26"/>
        </w:rPr>
      </w:pPr>
      <w:bookmarkStart w:id="2" w:name="_Toc464634082"/>
      <w:r w:rsidRPr="00D74831">
        <w:rPr>
          <w:rFonts w:ascii="Times New Roman" w:hAnsi="Times New Roman" w:cs="Times New Roman"/>
          <w:sz w:val="26"/>
          <w:szCs w:val="26"/>
        </w:rPr>
        <w:t>Indicator Progress</w:t>
      </w:r>
      <w:bookmarkEnd w:id="2"/>
      <w:r w:rsidRPr="00D74831">
        <w:rPr>
          <w:rFonts w:ascii="Times New Roman" w:hAnsi="Times New Roman" w:cs="Times New Roman"/>
          <w:sz w:val="26"/>
          <w:szCs w:val="26"/>
        </w:rPr>
        <w:t xml:space="preserve"> </w:t>
      </w:r>
    </w:p>
    <w:p w14:paraId="780B3C12" w14:textId="77777777" w:rsidR="00BE5A1D" w:rsidRPr="00D74831" w:rsidRDefault="00BE5A1D" w:rsidP="00BE5A1D">
      <w:pPr>
        <w:rPr>
          <w:rFonts w:ascii="Times New Roman" w:hAnsi="Times New Roman" w:cs="Times New Roman"/>
          <w:lang w:val="x-none" w:eastAsia="ar-SA"/>
        </w:rPr>
      </w:pPr>
    </w:p>
    <w:tbl>
      <w:tblPr>
        <w:tblW w:w="0" w:type="auto"/>
        <w:tblInd w:w="-5" w:type="dxa"/>
        <w:tblLayout w:type="fixed"/>
        <w:tblLook w:val="0000" w:firstRow="0" w:lastRow="0" w:firstColumn="0" w:lastColumn="0" w:noHBand="0" w:noVBand="0"/>
      </w:tblPr>
      <w:tblGrid>
        <w:gridCol w:w="1823"/>
        <w:gridCol w:w="2407"/>
        <w:gridCol w:w="23"/>
        <w:gridCol w:w="2227"/>
        <w:gridCol w:w="23"/>
        <w:gridCol w:w="2638"/>
      </w:tblGrid>
      <w:tr w:rsidR="005548BD" w:rsidRPr="00D74831" w14:paraId="780B3C17" w14:textId="77777777" w:rsidTr="00BE5A1D">
        <w:trPr>
          <w:trHeight w:val="125"/>
        </w:trPr>
        <w:tc>
          <w:tcPr>
            <w:tcW w:w="1823" w:type="dxa"/>
            <w:tcBorders>
              <w:top w:val="single" w:sz="4" w:space="0" w:color="000000"/>
              <w:left w:val="single" w:sz="4" w:space="0" w:color="000000"/>
              <w:bottom w:val="single" w:sz="4" w:space="0" w:color="000000"/>
            </w:tcBorders>
            <w:shd w:val="clear" w:color="auto" w:fill="DBE5F1"/>
          </w:tcPr>
          <w:p w14:paraId="780B3C13" w14:textId="77777777" w:rsidR="005548BD" w:rsidRPr="00D74831" w:rsidRDefault="005548BD" w:rsidP="00C758C1">
            <w:pPr>
              <w:spacing w:after="120"/>
              <w:ind w:left="135"/>
              <w:rPr>
                <w:rFonts w:ascii="Times New Roman" w:eastAsia="Times New Roman" w:hAnsi="Times New Roman" w:cs="Times New Roman"/>
                <w:b/>
                <w:bCs/>
                <w:sz w:val="20"/>
                <w:szCs w:val="20"/>
              </w:rPr>
            </w:pPr>
            <w:r w:rsidRPr="00D74831">
              <w:rPr>
                <w:rFonts w:ascii="Times New Roman" w:eastAsia="Times New Roman" w:hAnsi="Times New Roman" w:cs="Times New Roman"/>
                <w:b/>
                <w:bCs/>
                <w:sz w:val="20"/>
                <w:szCs w:val="20"/>
              </w:rPr>
              <w:t>Output 1</w:t>
            </w:r>
          </w:p>
        </w:tc>
        <w:tc>
          <w:tcPr>
            <w:tcW w:w="2407" w:type="dxa"/>
            <w:tcBorders>
              <w:top w:val="single" w:sz="4" w:space="0" w:color="000000"/>
              <w:left w:val="single" w:sz="4" w:space="0" w:color="000000"/>
              <w:bottom w:val="single" w:sz="4" w:space="0" w:color="000000"/>
            </w:tcBorders>
            <w:shd w:val="clear" w:color="auto" w:fill="DBE5F1"/>
          </w:tcPr>
          <w:p w14:paraId="780B3C14" w14:textId="77777777" w:rsidR="005548BD" w:rsidRPr="00D74831" w:rsidRDefault="005548BD" w:rsidP="00C758C1">
            <w:pPr>
              <w:spacing w:after="120"/>
              <w:ind w:left="135"/>
              <w:rPr>
                <w:rFonts w:ascii="Times New Roman" w:eastAsia="Times New Roman" w:hAnsi="Times New Roman" w:cs="Times New Roman"/>
                <w:b/>
                <w:bCs/>
                <w:sz w:val="20"/>
                <w:szCs w:val="20"/>
              </w:rPr>
            </w:pPr>
            <w:r w:rsidRPr="00D74831">
              <w:rPr>
                <w:rFonts w:ascii="Times New Roman" w:eastAsia="Times New Roman" w:hAnsi="Times New Roman" w:cs="Times New Roman"/>
                <w:b/>
                <w:bCs/>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15" w14:textId="77777777" w:rsidR="005548BD" w:rsidRPr="00D74831" w:rsidRDefault="00F419B4" w:rsidP="00C758C1">
            <w:pPr>
              <w:spacing w:after="120"/>
              <w:ind w:left="135"/>
              <w:rPr>
                <w:rFonts w:ascii="Times New Roman" w:eastAsia="Times New Roman" w:hAnsi="Times New Roman" w:cs="Times New Roman"/>
                <w:b/>
                <w:bCs/>
                <w:sz w:val="20"/>
                <w:szCs w:val="20"/>
              </w:rPr>
            </w:pPr>
            <w:r w:rsidRPr="00D74831">
              <w:rPr>
                <w:rFonts w:ascii="Times New Roman" w:eastAsia="Times New Roman" w:hAnsi="Times New Roman" w:cs="Times New Roman"/>
                <w:b/>
                <w:bCs/>
                <w:sz w:val="20"/>
                <w:szCs w:val="20"/>
              </w:rPr>
              <w:t>Target (Year-2017</w:t>
            </w:r>
            <w:r w:rsidR="005548BD" w:rsidRPr="00D74831">
              <w:rPr>
                <w:rFonts w:ascii="Times New Roman" w:eastAsia="Times New Roman" w:hAnsi="Times New Roman" w:cs="Times New Roman"/>
                <w:b/>
                <w:bCs/>
                <w:sz w:val="20"/>
                <w:szCs w:val="20"/>
              </w:rPr>
              <w:t>)</w:t>
            </w:r>
          </w:p>
        </w:tc>
        <w:tc>
          <w:tcPr>
            <w:tcW w:w="2661" w:type="dxa"/>
            <w:gridSpan w:val="2"/>
            <w:tcBorders>
              <w:top w:val="single" w:sz="4" w:space="0" w:color="000000"/>
              <w:left w:val="single" w:sz="4" w:space="0" w:color="000000"/>
              <w:bottom w:val="single" w:sz="4" w:space="0" w:color="000000"/>
              <w:right w:val="single" w:sz="4" w:space="0" w:color="000000"/>
            </w:tcBorders>
            <w:shd w:val="clear" w:color="auto" w:fill="DBE5F1"/>
          </w:tcPr>
          <w:p w14:paraId="780B3C16" w14:textId="77777777" w:rsidR="005548BD" w:rsidRPr="00D74831" w:rsidRDefault="005548BD" w:rsidP="00C758C1">
            <w:pPr>
              <w:spacing w:after="120"/>
              <w:ind w:left="135"/>
              <w:rPr>
                <w:rFonts w:ascii="Times New Roman" w:eastAsia="Times New Roman" w:hAnsi="Times New Roman" w:cs="Times New Roman"/>
                <w:b/>
                <w:bCs/>
                <w:sz w:val="20"/>
                <w:szCs w:val="20"/>
              </w:rPr>
            </w:pPr>
            <w:r w:rsidRPr="00D74831">
              <w:rPr>
                <w:rFonts w:ascii="Times New Roman" w:eastAsia="Times New Roman" w:hAnsi="Times New Roman" w:cs="Times New Roman"/>
                <w:b/>
                <w:bCs/>
                <w:sz w:val="20"/>
                <w:szCs w:val="20"/>
              </w:rPr>
              <w:t>Progress towards targets</w:t>
            </w:r>
          </w:p>
        </w:tc>
      </w:tr>
      <w:tr w:rsidR="005548BD" w:rsidRPr="00D74831" w14:paraId="780B3C34" w14:textId="77777777" w:rsidTr="005239E4">
        <w:trPr>
          <w:trHeight w:val="1070"/>
        </w:trPr>
        <w:tc>
          <w:tcPr>
            <w:tcW w:w="1823" w:type="dxa"/>
            <w:tcBorders>
              <w:top w:val="single" w:sz="4" w:space="0" w:color="000000"/>
              <w:left w:val="single" w:sz="4" w:space="0" w:color="000000"/>
              <w:bottom w:val="single" w:sz="4" w:space="0" w:color="000000"/>
            </w:tcBorders>
            <w:shd w:val="clear" w:color="auto" w:fill="auto"/>
          </w:tcPr>
          <w:p w14:paraId="780B3C18" w14:textId="77777777" w:rsidR="005548BD" w:rsidRPr="00D74831" w:rsidRDefault="00C46C95" w:rsidP="00C758C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South-South/Triangular and Public-Private Partnership Promoted</w:t>
            </w:r>
          </w:p>
        </w:tc>
        <w:tc>
          <w:tcPr>
            <w:tcW w:w="2407" w:type="dxa"/>
            <w:tcBorders>
              <w:top w:val="single" w:sz="4" w:space="0" w:color="000000"/>
              <w:left w:val="single" w:sz="4" w:space="0" w:color="000000"/>
              <w:bottom w:val="single" w:sz="4" w:space="0" w:color="000000"/>
            </w:tcBorders>
            <w:shd w:val="clear" w:color="auto" w:fill="auto"/>
          </w:tcPr>
          <w:p w14:paraId="780B3C19" w14:textId="77777777" w:rsidR="00C46C95"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South-South and triangular cooperation partnership developed by ERD</w:t>
            </w:r>
            <w:r w:rsidR="001358EA" w:rsidRPr="00D74831">
              <w:rPr>
                <w:rFonts w:ascii="Times New Roman" w:eastAsia="Times New Roman" w:hAnsi="Times New Roman" w:cs="Times New Roman"/>
                <w:sz w:val="20"/>
                <w:szCs w:val="20"/>
              </w:rPr>
              <w:t>.</w:t>
            </w:r>
          </w:p>
          <w:p w14:paraId="780B3C1A" w14:textId="77777777" w:rsidR="00C46C95" w:rsidRPr="00D74831" w:rsidRDefault="00C46C95" w:rsidP="00C46C95">
            <w:pPr>
              <w:spacing w:after="0" w:line="240" w:lineRule="auto"/>
              <w:rPr>
                <w:rFonts w:ascii="Times New Roman" w:eastAsia="Times New Roman" w:hAnsi="Times New Roman" w:cs="Times New Roman"/>
                <w:sz w:val="20"/>
                <w:szCs w:val="20"/>
              </w:rPr>
            </w:pPr>
          </w:p>
          <w:p w14:paraId="780B3C1B" w14:textId="77777777" w:rsidR="001D29DF" w:rsidRPr="00D74831" w:rsidRDefault="001D29DF" w:rsidP="00C46C95">
            <w:pPr>
              <w:spacing w:after="0" w:line="240" w:lineRule="auto"/>
              <w:rPr>
                <w:rFonts w:ascii="Times New Roman" w:eastAsia="Times New Roman" w:hAnsi="Times New Roman" w:cs="Times New Roman"/>
                <w:sz w:val="26"/>
                <w:szCs w:val="20"/>
              </w:rPr>
            </w:pPr>
          </w:p>
          <w:p w14:paraId="780B3C1C" w14:textId="77777777" w:rsidR="00C46C95"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national SS&amp;TC partnerships delivering measurable and sustainable development benefits for participants</w:t>
            </w:r>
            <w:r w:rsidR="001358EA" w:rsidRPr="00D74831">
              <w:rPr>
                <w:rFonts w:ascii="Times New Roman" w:eastAsia="Times New Roman" w:hAnsi="Times New Roman" w:cs="Times New Roman"/>
                <w:sz w:val="20"/>
                <w:szCs w:val="20"/>
              </w:rPr>
              <w:t>.</w:t>
            </w:r>
          </w:p>
          <w:p w14:paraId="780B3C1D" w14:textId="77777777" w:rsidR="00C46C95" w:rsidRPr="00D74831" w:rsidRDefault="00C46C95" w:rsidP="00C46C95">
            <w:pPr>
              <w:spacing w:after="0" w:line="240" w:lineRule="auto"/>
              <w:rPr>
                <w:rFonts w:ascii="Times New Roman" w:eastAsia="Times New Roman" w:hAnsi="Times New Roman" w:cs="Times New Roman"/>
                <w:sz w:val="20"/>
                <w:szCs w:val="20"/>
              </w:rPr>
            </w:pPr>
          </w:p>
          <w:p w14:paraId="780B3C1E" w14:textId="77777777" w:rsidR="001358EA" w:rsidRPr="00D74831" w:rsidRDefault="001358EA" w:rsidP="00C46C95">
            <w:pPr>
              <w:spacing w:after="0" w:line="240" w:lineRule="auto"/>
              <w:rPr>
                <w:rFonts w:ascii="Times New Roman" w:eastAsia="Times New Roman" w:hAnsi="Times New Roman" w:cs="Times New Roman"/>
                <w:sz w:val="20"/>
                <w:szCs w:val="20"/>
              </w:rPr>
            </w:pPr>
          </w:p>
          <w:p w14:paraId="780B3C1F" w14:textId="77777777" w:rsidR="001358EA"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Existence of inter-ministerial collaboration on South-South and Triangular cooperation</w:t>
            </w:r>
            <w:r w:rsidR="001358EA" w:rsidRPr="00D74831">
              <w:rPr>
                <w:rFonts w:ascii="Times New Roman" w:eastAsia="Times New Roman" w:hAnsi="Times New Roman" w:cs="Times New Roman"/>
                <w:sz w:val="20"/>
                <w:szCs w:val="20"/>
              </w:rPr>
              <w:t>.</w:t>
            </w:r>
          </w:p>
          <w:p w14:paraId="780B3C20" w14:textId="77777777" w:rsidR="001358EA" w:rsidRPr="00D74831" w:rsidRDefault="001358EA" w:rsidP="00C46C95">
            <w:pPr>
              <w:spacing w:after="0" w:line="240" w:lineRule="auto"/>
              <w:rPr>
                <w:rFonts w:ascii="Times New Roman" w:eastAsia="Times New Roman" w:hAnsi="Times New Roman" w:cs="Times New Roman"/>
                <w:sz w:val="20"/>
                <w:szCs w:val="20"/>
              </w:rPr>
            </w:pPr>
          </w:p>
          <w:p w14:paraId="780B3C21" w14:textId="77777777" w:rsidR="00C46C95"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 </w:t>
            </w:r>
          </w:p>
          <w:p w14:paraId="780B3C22" w14:textId="77777777" w:rsidR="00C46C95" w:rsidRPr="00D74831" w:rsidRDefault="00C46C95" w:rsidP="00C46C95">
            <w:pPr>
              <w:spacing w:after="0" w:line="240" w:lineRule="auto"/>
              <w:rPr>
                <w:rFonts w:ascii="Times New Roman" w:eastAsia="Times New Roman" w:hAnsi="Times New Roman" w:cs="Times New Roman"/>
                <w:sz w:val="30"/>
                <w:szCs w:val="20"/>
              </w:rPr>
            </w:pPr>
          </w:p>
          <w:p w14:paraId="780B3C23" w14:textId="77777777" w:rsidR="00E4778C" w:rsidRPr="00D74831" w:rsidRDefault="00E4778C" w:rsidP="00C46C95">
            <w:pPr>
              <w:spacing w:after="0" w:line="240" w:lineRule="auto"/>
              <w:rPr>
                <w:rFonts w:ascii="Times New Roman" w:eastAsia="Times New Roman" w:hAnsi="Times New Roman" w:cs="Times New Roman"/>
                <w:sz w:val="20"/>
                <w:szCs w:val="20"/>
              </w:rPr>
            </w:pPr>
          </w:p>
          <w:p w14:paraId="780B3C24" w14:textId="77777777" w:rsidR="00C46C95" w:rsidRPr="00D74831" w:rsidRDefault="00C46C95" w:rsidP="00C46C9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inter-ministerial meetings and consultations organized</w:t>
            </w:r>
            <w:r w:rsidR="001358EA" w:rsidRPr="00D74831">
              <w:rPr>
                <w:rFonts w:ascii="Times New Roman" w:eastAsia="Times New Roman" w:hAnsi="Times New Roman" w:cs="Times New Roman"/>
                <w:sz w:val="20"/>
                <w:szCs w:val="20"/>
              </w:rPr>
              <w:t>.</w:t>
            </w:r>
          </w:p>
          <w:p w14:paraId="780B3C25" w14:textId="77777777" w:rsidR="005548BD" w:rsidRPr="00D74831" w:rsidRDefault="005548BD" w:rsidP="00C758C1">
            <w:pPr>
              <w:spacing w:after="0"/>
              <w:rPr>
                <w:rFonts w:ascii="Times New Roman" w:eastAsia="Times New Roman" w:hAnsi="Times New Roman" w:cs="Times New Roman"/>
                <w:sz w:val="20"/>
                <w:szCs w:val="20"/>
              </w:rPr>
            </w:pPr>
          </w:p>
          <w:p w14:paraId="780B3C26" w14:textId="77777777" w:rsidR="005548BD" w:rsidRPr="00D74831" w:rsidRDefault="005548BD" w:rsidP="00C758C1">
            <w:pPr>
              <w:spacing w:after="0"/>
              <w:rPr>
                <w:rFonts w:ascii="Times New Roman" w:eastAsia="Times New Roman" w:hAnsi="Times New Roman" w:cs="Times New Roman"/>
                <w:sz w:val="20"/>
                <w:szCs w:val="20"/>
              </w:rPr>
            </w:pPr>
          </w:p>
        </w:tc>
        <w:tc>
          <w:tcPr>
            <w:tcW w:w="2250" w:type="dxa"/>
            <w:gridSpan w:val="2"/>
            <w:tcBorders>
              <w:top w:val="single" w:sz="4" w:space="0" w:color="000000"/>
              <w:left w:val="single" w:sz="4" w:space="0" w:color="000000"/>
              <w:bottom w:val="single" w:sz="4" w:space="0" w:color="000000"/>
            </w:tcBorders>
            <w:shd w:val="clear" w:color="auto" w:fill="auto"/>
          </w:tcPr>
          <w:p w14:paraId="780B3C27" w14:textId="77777777" w:rsidR="00777655" w:rsidRPr="00D74831" w:rsidRDefault="005239E4" w:rsidP="00777655">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lang w:bidi="bn-IN"/>
              </w:rPr>
              <w:lastRenderedPageBreak/>
              <w:t>2</w:t>
            </w:r>
            <w:r w:rsidR="00777655" w:rsidRPr="00D74831">
              <w:rPr>
                <w:rFonts w:ascii="Times New Roman" w:eastAsia="Times New Roman" w:hAnsi="Times New Roman" w:cs="Times New Roman"/>
                <w:sz w:val="20"/>
                <w:szCs w:val="20"/>
              </w:rPr>
              <w:t xml:space="preserve"> South-South and triangular cooperation partnership developed by ERD</w:t>
            </w:r>
            <w:r w:rsidR="001358EA" w:rsidRPr="00D74831">
              <w:rPr>
                <w:rFonts w:ascii="Times New Roman" w:eastAsia="Times New Roman" w:hAnsi="Times New Roman" w:cs="Times New Roman"/>
                <w:sz w:val="20"/>
                <w:szCs w:val="20"/>
              </w:rPr>
              <w:t>.</w:t>
            </w:r>
          </w:p>
          <w:p w14:paraId="780B3C28" w14:textId="77777777" w:rsidR="003B5A7D" w:rsidRPr="00D74831" w:rsidRDefault="003B5A7D" w:rsidP="00C758C1">
            <w:pPr>
              <w:spacing w:after="0"/>
              <w:rPr>
                <w:rFonts w:ascii="Times New Roman" w:eastAsia="Times New Roman" w:hAnsi="Times New Roman" w:cs="Times New Roman"/>
                <w:sz w:val="20"/>
                <w:szCs w:val="20"/>
              </w:rPr>
            </w:pPr>
          </w:p>
          <w:p w14:paraId="780B3C29" w14:textId="77777777" w:rsidR="001D29DF" w:rsidRPr="00D74831" w:rsidRDefault="001D29DF" w:rsidP="00F419B4">
            <w:pPr>
              <w:spacing w:after="0" w:line="240" w:lineRule="auto"/>
              <w:rPr>
                <w:rFonts w:ascii="Times New Roman" w:eastAsia="Times New Roman" w:hAnsi="Times New Roman" w:cs="Times New Roman"/>
                <w:sz w:val="20"/>
                <w:szCs w:val="20"/>
              </w:rPr>
            </w:pPr>
          </w:p>
          <w:p w14:paraId="780B3C2A" w14:textId="77777777" w:rsidR="00F419B4" w:rsidRPr="00D74831" w:rsidRDefault="00F419B4" w:rsidP="00F419B4">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2 national SS&amp;TC partnerships delivering measurable and sustainable development benefits for participants</w:t>
            </w:r>
            <w:r w:rsidR="001358EA" w:rsidRPr="00D74831">
              <w:rPr>
                <w:rFonts w:ascii="Times New Roman" w:eastAsia="Times New Roman" w:hAnsi="Times New Roman" w:cs="Times New Roman"/>
                <w:sz w:val="20"/>
                <w:szCs w:val="20"/>
              </w:rPr>
              <w:t>.</w:t>
            </w:r>
          </w:p>
          <w:p w14:paraId="780B3C2B" w14:textId="77777777" w:rsidR="005548BD" w:rsidRPr="00D74831" w:rsidRDefault="005548BD" w:rsidP="00C758C1">
            <w:pPr>
              <w:spacing w:after="0"/>
              <w:rPr>
                <w:rFonts w:ascii="Times New Roman" w:eastAsia="Times New Roman" w:hAnsi="Times New Roman" w:cs="Times New Roman"/>
                <w:sz w:val="20"/>
                <w:szCs w:val="20"/>
              </w:rPr>
            </w:pPr>
          </w:p>
          <w:p w14:paraId="780B3C2C" w14:textId="77777777" w:rsidR="005548BD" w:rsidRPr="00D74831" w:rsidRDefault="00E4778C" w:rsidP="00C758C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System of regular collaboration for promotion of South-South partnership among different Ministries/Divisions established</w:t>
            </w:r>
            <w:r w:rsidR="001358EA" w:rsidRPr="00D74831">
              <w:rPr>
                <w:rFonts w:ascii="Times New Roman" w:eastAsia="Times New Roman" w:hAnsi="Times New Roman" w:cs="Times New Roman"/>
                <w:sz w:val="20"/>
                <w:szCs w:val="20"/>
              </w:rPr>
              <w:t>.</w:t>
            </w:r>
          </w:p>
          <w:p w14:paraId="780B3C2D" w14:textId="77777777" w:rsidR="005548BD" w:rsidRPr="00D74831" w:rsidRDefault="005548BD" w:rsidP="00C758C1">
            <w:pPr>
              <w:spacing w:after="0"/>
              <w:rPr>
                <w:rFonts w:ascii="Times New Roman" w:eastAsia="Times New Roman" w:hAnsi="Times New Roman" w:cs="Times New Roman"/>
                <w:sz w:val="20"/>
                <w:szCs w:val="20"/>
              </w:rPr>
            </w:pPr>
          </w:p>
          <w:p w14:paraId="780B3C2E" w14:textId="77777777" w:rsidR="001D29DF" w:rsidRPr="00D74831" w:rsidRDefault="001D29DF" w:rsidP="001D29DF">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4 inter-ministerial meetings and consultations organized</w:t>
            </w:r>
            <w:r w:rsidR="001358EA" w:rsidRPr="00D74831">
              <w:rPr>
                <w:rFonts w:ascii="Times New Roman" w:eastAsia="Times New Roman" w:hAnsi="Times New Roman" w:cs="Times New Roman"/>
                <w:sz w:val="20"/>
                <w:szCs w:val="20"/>
              </w:rPr>
              <w:t>.</w:t>
            </w:r>
          </w:p>
          <w:p w14:paraId="780B3C2F" w14:textId="77777777" w:rsidR="001D29DF" w:rsidRPr="00D74831" w:rsidRDefault="001D29DF" w:rsidP="001D29DF">
            <w:pPr>
              <w:spacing w:after="0"/>
              <w:rPr>
                <w:rFonts w:ascii="Times New Roman" w:eastAsia="Times New Roman" w:hAnsi="Times New Roman" w:cs="Times New Roman"/>
                <w:sz w:val="20"/>
                <w:szCs w:val="20"/>
              </w:rPr>
            </w:pPr>
          </w:p>
          <w:p w14:paraId="780B3C30" w14:textId="77777777" w:rsidR="005548BD" w:rsidRPr="00D74831" w:rsidRDefault="005548BD" w:rsidP="00C758C1">
            <w:pPr>
              <w:spacing w:after="0"/>
              <w:rPr>
                <w:rFonts w:ascii="Times New Roman" w:eastAsia="Times New Roman" w:hAnsi="Times New Roman" w:cs="Times New Roman"/>
                <w:sz w:val="20"/>
                <w:szCs w:val="20"/>
              </w:rPr>
            </w:pPr>
          </w:p>
        </w:tc>
        <w:tc>
          <w:tcPr>
            <w:tcW w:w="2661" w:type="dxa"/>
            <w:gridSpan w:val="2"/>
            <w:tcBorders>
              <w:top w:val="single" w:sz="4" w:space="0" w:color="000000"/>
              <w:left w:val="single" w:sz="4" w:space="0" w:color="000000"/>
              <w:bottom w:val="single" w:sz="4" w:space="0" w:color="000000"/>
              <w:right w:val="single" w:sz="4" w:space="0" w:color="000000"/>
            </w:tcBorders>
            <w:shd w:val="clear" w:color="auto" w:fill="auto"/>
          </w:tcPr>
          <w:p w14:paraId="780B3C31" w14:textId="77777777" w:rsidR="005548BD" w:rsidRPr="00D74831" w:rsidRDefault="005239E4" w:rsidP="005239E4">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lastRenderedPageBreak/>
              <w:t xml:space="preserve">A </w:t>
            </w:r>
            <w:r w:rsidR="00E4778C" w:rsidRPr="00D74831">
              <w:rPr>
                <w:rFonts w:ascii="Times New Roman" w:eastAsia="Times New Roman" w:hAnsi="Times New Roman" w:cs="Times New Roman"/>
                <w:sz w:val="20"/>
                <w:szCs w:val="20"/>
              </w:rPr>
              <w:t xml:space="preserve">National Consultant is </w:t>
            </w:r>
            <w:r w:rsidRPr="00D74831">
              <w:rPr>
                <w:rFonts w:ascii="Times New Roman" w:eastAsia="Times New Roman" w:hAnsi="Times New Roman" w:cs="Times New Roman"/>
                <w:sz w:val="20"/>
                <w:szCs w:val="20"/>
              </w:rPr>
              <w:t xml:space="preserve">working for collection and compilation of best practices of South-South cooperation. </w:t>
            </w:r>
            <w:r w:rsidR="003B5A7D" w:rsidRPr="00D74831">
              <w:rPr>
                <w:rFonts w:ascii="Times New Roman" w:eastAsia="Times New Roman" w:hAnsi="Times New Roman" w:cs="Times New Roman"/>
                <w:sz w:val="20"/>
                <w:szCs w:val="20"/>
              </w:rPr>
              <w:t>ERD has undertaken</w:t>
            </w:r>
            <w:r w:rsidR="00F419B4" w:rsidRPr="00D74831">
              <w:rPr>
                <w:rFonts w:ascii="Times New Roman" w:eastAsia="Times New Roman" w:hAnsi="Times New Roman" w:cs="Times New Roman"/>
                <w:sz w:val="20"/>
                <w:szCs w:val="20"/>
              </w:rPr>
              <w:t xml:space="preserve"> an</w:t>
            </w:r>
            <w:r w:rsidR="003B5A7D" w:rsidRPr="00D74831">
              <w:rPr>
                <w:rFonts w:ascii="Times New Roman" w:eastAsia="Times New Roman" w:hAnsi="Times New Roman" w:cs="Times New Roman"/>
                <w:sz w:val="20"/>
                <w:szCs w:val="20"/>
              </w:rPr>
              <w:t xml:space="preserve"> initiative of formation of a Forum of the Finance and Development Ministers of global South</w:t>
            </w:r>
            <w:r w:rsidR="001358EA" w:rsidRPr="00D74831">
              <w:rPr>
                <w:rFonts w:ascii="Times New Roman" w:eastAsia="Times New Roman" w:hAnsi="Times New Roman" w:cs="Times New Roman"/>
                <w:sz w:val="20"/>
                <w:szCs w:val="20"/>
              </w:rPr>
              <w:t>.</w:t>
            </w:r>
            <w:r w:rsidRPr="00D74831">
              <w:rPr>
                <w:rFonts w:ascii="Times New Roman" w:eastAsia="Times New Roman" w:hAnsi="Times New Roman" w:cs="Times New Roman"/>
                <w:sz w:val="20"/>
                <w:szCs w:val="20"/>
              </w:rPr>
              <w:t xml:space="preserve"> The national consultant is also working for development of the structure of the proposed Forum.</w:t>
            </w:r>
          </w:p>
          <w:p w14:paraId="780B3C32" w14:textId="77777777" w:rsidR="001358EA" w:rsidRPr="00D74831" w:rsidRDefault="001358EA" w:rsidP="00E4778C">
            <w:pPr>
              <w:spacing w:after="0" w:line="240" w:lineRule="auto"/>
              <w:rPr>
                <w:rFonts w:ascii="Times New Roman" w:eastAsia="Times New Roman" w:hAnsi="Times New Roman" w:cs="Times New Roman"/>
                <w:sz w:val="20"/>
                <w:szCs w:val="20"/>
              </w:rPr>
            </w:pPr>
          </w:p>
          <w:p w14:paraId="780B3C33" w14:textId="77777777" w:rsidR="008F2070" w:rsidRPr="00D74831" w:rsidRDefault="00E4778C" w:rsidP="005239E4">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ERD has incorporated </w:t>
            </w:r>
            <w:r w:rsidR="001D29DF" w:rsidRPr="00D74831">
              <w:rPr>
                <w:rFonts w:ascii="Times New Roman" w:eastAsia="Times New Roman" w:hAnsi="Times New Roman" w:cs="Times New Roman"/>
                <w:sz w:val="20"/>
                <w:szCs w:val="20"/>
              </w:rPr>
              <w:t>representatives of different Ministries/Divisions to participate in</w:t>
            </w:r>
            <w:r w:rsidR="006846EF" w:rsidRPr="00D74831">
              <w:rPr>
                <w:rFonts w:ascii="Times New Roman" w:eastAsia="Times New Roman" w:hAnsi="Times New Roman" w:cs="Times New Roman"/>
                <w:sz w:val="20"/>
                <w:szCs w:val="20"/>
              </w:rPr>
              <w:t xml:space="preserve"> overseas</w:t>
            </w:r>
            <w:r w:rsidR="001D29DF" w:rsidRPr="00D74831">
              <w:rPr>
                <w:rFonts w:ascii="Times New Roman" w:eastAsia="Times New Roman" w:hAnsi="Times New Roman" w:cs="Times New Roman"/>
                <w:sz w:val="20"/>
                <w:szCs w:val="20"/>
              </w:rPr>
              <w:t xml:space="preserve"> study visits organized for exploring South-South and Triangular cooper</w:t>
            </w:r>
            <w:r w:rsidR="001358EA" w:rsidRPr="00D74831">
              <w:rPr>
                <w:rFonts w:ascii="Times New Roman" w:eastAsia="Times New Roman" w:hAnsi="Times New Roman" w:cs="Times New Roman"/>
                <w:sz w:val="20"/>
                <w:szCs w:val="20"/>
              </w:rPr>
              <w:t>ation.</w:t>
            </w:r>
            <w:r w:rsidR="005239E4" w:rsidRPr="00D74831">
              <w:rPr>
                <w:rFonts w:ascii="Times New Roman" w:eastAsia="Times New Roman" w:hAnsi="Times New Roman" w:cs="Times New Roman"/>
                <w:sz w:val="20"/>
                <w:szCs w:val="20"/>
              </w:rPr>
              <w:t xml:space="preserve"> ERD has nominated one representative of Bangladesh Bank to a South-South Education </w:t>
            </w:r>
            <w:r w:rsidR="005239E4" w:rsidRPr="00D74831">
              <w:rPr>
                <w:rFonts w:ascii="Times New Roman" w:eastAsia="Times New Roman" w:hAnsi="Times New Roman" w:cs="Times New Roman"/>
                <w:sz w:val="20"/>
                <w:szCs w:val="20"/>
              </w:rPr>
              <w:lastRenderedPageBreak/>
              <w:t xml:space="preserve">Programme to be held on May 2017 at Beijing. </w:t>
            </w:r>
          </w:p>
        </w:tc>
      </w:tr>
      <w:tr w:rsidR="00F419B4" w:rsidRPr="00D74831" w14:paraId="780B3C39" w14:textId="77777777" w:rsidTr="00BE5A1D">
        <w:trPr>
          <w:trHeight w:val="70"/>
        </w:trPr>
        <w:tc>
          <w:tcPr>
            <w:tcW w:w="1823" w:type="dxa"/>
            <w:tcBorders>
              <w:top w:val="single" w:sz="4" w:space="0" w:color="000000"/>
              <w:left w:val="single" w:sz="4" w:space="0" w:color="000000"/>
              <w:bottom w:val="single" w:sz="4" w:space="0" w:color="000000"/>
            </w:tcBorders>
            <w:shd w:val="clear" w:color="auto" w:fill="DBE5F1"/>
          </w:tcPr>
          <w:p w14:paraId="780B3C35" w14:textId="77777777" w:rsidR="00F419B4" w:rsidRPr="00D74831" w:rsidRDefault="00F419B4" w:rsidP="00F419B4">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lastRenderedPageBreak/>
              <w:t>Output 2</w:t>
            </w:r>
          </w:p>
        </w:tc>
        <w:tc>
          <w:tcPr>
            <w:tcW w:w="2407" w:type="dxa"/>
            <w:tcBorders>
              <w:top w:val="single" w:sz="4" w:space="0" w:color="000000"/>
              <w:left w:val="single" w:sz="4" w:space="0" w:color="000000"/>
              <w:bottom w:val="single" w:sz="4" w:space="0" w:color="000000"/>
            </w:tcBorders>
            <w:shd w:val="clear" w:color="auto" w:fill="DBE5F1"/>
          </w:tcPr>
          <w:p w14:paraId="780B3C36" w14:textId="77777777" w:rsidR="00F419B4" w:rsidRPr="00D74831" w:rsidRDefault="00F419B4" w:rsidP="00F419B4">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37" w14:textId="77777777" w:rsidR="00F419B4" w:rsidRPr="00D74831" w:rsidRDefault="00F419B4" w:rsidP="00F419B4">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Target (Year-2017)</w:t>
            </w:r>
          </w:p>
        </w:tc>
        <w:tc>
          <w:tcPr>
            <w:tcW w:w="2661" w:type="dxa"/>
            <w:gridSpan w:val="2"/>
            <w:tcBorders>
              <w:top w:val="single" w:sz="4" w:space="0" w:color="000000"/>
              <w:left w:val="single" w:sz="4" w:space="0" w:color="000000"/>
              <w:bottom w:val="single" w:sz="4" w:space="0" w:color="000000"/>
              <w:right w:val="single" w:sz="4" w:space="0" w:color="000000"/>
            </w:tcBorders>
            <w:shd w:val="clear" w:color="auto" w:fill="DBE5F1"/>
          </w:tcPr>
          <w:p w14:paraId="780B3C38" w14:textId="77777777" w:rsidR="00F419B4" w:rsidRPr="00D74831" w:rsidRDefault="00F419B4" w:rsidP="00F419B4">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Progress towards targets</w:t>
            </w:r>
          </w:p>
        </w:tc>
      </w:tr>
      <w:tr w:rsidR="00F419B4" w:rsidRPr="00D74831" w14:paraId="780B3C4A" w14:textId="77777777" w:rsidTr="00BE5A1D">
        <w:tc>
          <w:tcPr>
            <w:tcW w:w="1823" w:type="dxa"/>
            <w:tcBorders>
              <w:top w:val="single" w:sz="4" w:space="0" w:color="000000"/>
              <w:left w:val="single" w:sz="4" w:space="0" w:color="000000"/>
              <w:bottom w:val="single" w:sz="4" w:space="0" w:color="000000"/>
            </w:tcBorders>
            <w:shd w:val="clear" w:color="auto" w:fill="auto"/>
          </w:tcPr>
          <w:p w14:paraId="780B3C3A" w14:textId="77777777" w:rsidR="00F419B4" w:rsidRPr="00D74831" w:rsidRDefault="00F419B4" w:rsidP="00F419B4">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 Programming Manuals Revised and Implemented</w:t>
            </w:r>
          </w:p>
        </w:tc>
        <w:tc>
          <w:tcPr>
            <w:tcW w:w="2407" w:type="dxa"/>
            <w:tcBorders>
              <w:top w:val="single" w:sz="4" w:space="0" w:color="000000"/>
              <w:left w:val="single" w:sz="4" w:space="0" w:color="000000"/>
              <w:bottom w:val="single" w:sz="4" w:space="0" w:color="000000"/>
            </w:tcBorders>
            <w:shd w:val="clear" w:color="auto" w:fill="auto"/>
          </w:tcPr>
          <w:p w14:paraId="780B3C3B" w14:textId="77777777" w:rsidR="00F419B4" w:rsidRPr="00D74831" w:rsidRDefault="00A005BC"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The revised NIM manual approved by GoB and UNDP</w:t>
            </w:r>
            <w:r w:rsidR="008513DC" w:rsidRPr="00D74831">
              <w:rPr>
                <w:rFonts w:ascii="Times New Roman" w:eastAsia="Times New Roman" w:hAnsi="Times New Roman" w:cs="Times New Roman"/>
                <w:sz w:val="20"/>
                <w:szCs w:val="20"/>
              </w:rPr>
              <w:t>.</w:t>
            </w:r>
          </w:p>
          <w:p w14:paraId="780B3C3C" w14:textId="77777777" w:rsidR="000B4329" w:rsidRPr="00D74831" w:rsidRDefault="000B4329" w:rsidP="00E46E5C">
            <w:pPr>
              <w:spacing w:after="0" w:line="240" w:lineRule="auto"/>
              <w:rPr>
                <w:rFonts w:ascii="Times New Roman" w:eastAsia="Times New Roman" w:hAnsi="Times New Roman" w:cs="Times New Roman"/>
                <w:sz w:val="20"/>
                <w:szCs w:val="20"/>
              </w:rPr>
            </w:pPr>
          </w:p>
          <w:p w14:paraId="780B3C3D" w14:textId="77777777" w:rsidR="00C66147" w:rsidRPr="00D74831" w:rsidRDefault="00C66147" w:rsidP="00E46E5C">
            <w:pPr>
              <w:spacing w:after="0" w:line="240" w:lineRule="auto"/>
              <w:rPr>
                <w:rFonts w:ascii="Times New Roman" w:eastAsia="Times New Roman" w:hAnsi="Times New Roman" w:cs="Times New Roman"/>
                <w:sz w:val="20"/>
                <w:szCs w:val="20"/>
              </w:rPr>
            </w:pPr>
          </w:p>
          <w:p w14:paraId="780B3C3E" w14:textId="77777777" w:rsidR="000B4329" w:rsidRPr="00D74831" w:rsidRDefault="000B4329" w:rsidP="00E46E5C">
            <w:pPr>
              <w:spacing w:after="0" w:line="240" w:lineRule="auto"/>
              <w:rPr>
                <w:rFonts w:ascii="Times New Roman" w:eastAsia="Times New Roman" w:hAnsi="Times New Roman" w:cs="Times New Roman"/>
                <w:sz w:val="20"/>
                <w:szCs w:val="20"/>
              </w:rPr>
            </w:pPr>
          </w:p>
          <w:p w14:paraId="780B3C3F" w14:textId="77777777" w:rsidR="000B4329" w:rsidRPr="00D74831" w:rsidRDefault="000B4329"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Joint task team of ERD, line ministry and UNDP constituted and operationalized</w:t>
            </w:r>
            <w:r w:rsidR="008513DC" w:rsidRPr="00D74831">
              <w:rPr>
                <w:rFonts w:ascii="Times New Roman" w:eastAsia="Times New Roman" w:hAnsi="Times New Roman" w:cs="Times New Roman"/>
                <w:sz w:val="20"/>
                <w:szCs w:val="20"/>
              </w:rPr>
              <w:t>.</w:t>
            </w:r>
          </w:p>
          <w:p w14:paraId="780B3C40" w14:textId="77777777" w:rsidR="000B4329" w:rsidRPr="00D74831" w:rsidRDefault="000B4329" w:rsidP="00E46E5C">
            <w:pPr>
              <w:spacing w:after="0" w:line="240" w:lineRule="auto"/>
              <w:rPr>
                <w:rFonts w:ascii="Times New Roman" w:eastAsia="Times New Roman" w:hAnsi="Times New Roman" w:cs="Times New Roman"/>
                <w:sz w:val="20"/>
                <w:szCs w:val="20"/>
              </w:rPr>
            </w:pPr>
          </w:p>
          <w:p w14:paraId="780B3C41" w14:textId="77777777" w:rsidR="000B4329" w:rsidRPr="00D74831" w:rsidRDefault="000B4329"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meetings/ consultation sessions organized</w:t>
            </w:r>
            <w:r w:rsidR="008513DC" w:rsidRPr="00D74831">
              <w:rPr>
                <w:rFonts w:ascii="Times New Roman" w:eastAsia="Times New Roman" w:hAnsi="Times New Roman" w:cs="Times New Roman"/>
                <w:sz w:val="20"/>
                <w:szCs w:val="20"/>
              </w:rPr>
              <w:t>.</w:t>
            </w:r>
          </w:p>
          <w:p w14:paraId="780B3C42" w14:textId="77777777" w:rsidR="008513DC" w:rsidRPr="00D74831" w:rsidRDefault="008513DC" w:rsidP="00E46E5C">
            <w:pPr>
              <w:spacing w:after="0" w:line="240" w:lineRule="auto"/>
              <w:rPr>
                <w:rFonts w:ascii="Times New Roman" w:eastAsia="Times New Roman" w:hAnsi="Times New Roman" w:cs="Times New Roman"/>
                <w:sz w:val="20"/>
                <w:szCs w:val="20"/>
              </w:rPr>
            </w:pPr>
          </w:p>
        </w:tc>
        <w:tc>
          <w:tcPr>
            <w:tcW w:w="2250" w:type="dxa"/>
            <w:gridSpan w:val="2"/>
            <w:tcBorders>
              <w:top w:val="single" w:sz="4" w:space="0" w:color="000000"/>
              <w:left w:val="single" w:sz="4" w:space="0" w:color="000000"/>
              <w:bottom w:val="single" w:sz="4" w:space="0" w:color="000000"/>
            </w:tcBorders>
            <w:shd w:val="clear" w:color="auto" w:fill="auto"/>
          </w:tcPr>
          <w:p w14:paraId="780B3C43" w14:textId="77777777" w:rsidR="00F419B4" w:rsidRPr="00D74831" w:rsidRDefault="000B4329"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Acceptance of the revised manual by both UNDP and the Government of Bangladesh</w:t>
            </w:r>
            <w:r w:rsidR="008513DC" w:rsidRPr="00D74831">
              <w:rPr>
                <w:rFonts w:ascii="Times New Roman" w:eastAsia="Times New Roman" w:hAnsi="Times New Roman" w:cs="Times New Roman"/>
                <w:sz w:val="20"/>
                <w:szCs w:val="20"/>
              </w:rPr>
              <w:t>.</w:t>
            </w:r>
            <w:r w:rsidRPr="00D74831">
              <w:rPr>
                <w:rFonts w:ascii="Times New Roman" w:eastAsia="Times New Roman" w:hAnsi="Times New Roman" w:cs="Times New Roman"/>
                <w:sz w:val="20"/>
                <w:szCs w:val="20"/>
              </w:rPr>
              <w:t xml:space="preserve"> </w:t>
            </w:r>
          </w:p>
          <w:p w14:paraId="780B3C44" w14:textId="77777777" w:rsidR="000B4329" w:rsidRPr="00D74831" w:rsidRDefault="000B4329" w:rsidP="00E46E5C">
            <w:pPr>
              <w:spacing w:after="0" w:line="240" w:lineRule="auto"/>
              <w:rPr>
                <w:rFonts w:ascii="Times New Roman" w:eastAsia="Times New Roman" w:hAnsi="Times New Roman" w:cs="Times New Roman"/>
                <w:sz w:val="20"/>
                <w:szCs w:val="20"/>
              </w:rPr>
            </w:pPr>
          </w:p>
          <w:p w14:paraId="780B3C45" w14:textId="77777777" w:rsidR="000B4329" w:rsidRPr="00D74831" w:rsidRDefault="000B4329"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Formation of the Joint Task Team and regular m</w:t>
            </w:r>
            <w:r w:rsidR="008513DC" w:rsidRPr="00D74831">
              <w:rPr>
                <w:rFonts w:ascii="Times New Roman" w:eastAsia="Times New Roman" w:hAnsi="Times New Roman" w:cs="Times New Roman"/>
                <w:sz w:val="20"/>
                <w:szCs w:val="20"/>
              </w:rPr>
              <w:t>eeting of the team is organized.</w:t>
            </w:r>
          </w:p>
          <w:p w14:paraId="780B3C46" w14:textId="77777777" w:rsidR="007A4561" w:rsidRPr="00D74831" w:rsidRDefault="007A4561" w:rsidP="00E46E5C">
            <w:pPr>
              <w:spacing w:after="0" w:line="240" w:lineRule="auto"/>
              <w:rPr>
                <w:rFonts w:ascii="Times New Roman" w:eastAsia="Times New Roman" w:hAnsi="Times New Roman" w:cs="Times New Roman"/>
                <w:sz w:val="20"/>
                <w:szCs w:val="20"/>
              </w:rPr>
            </w:pPr>
          </w:p>
          <w:p w14:paraId="780B3C47" w14:textId="77777777" w:rsidR="007A4561" w:rsidRPr="00D74831" w:rsidRDefault="007A4561"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4 meetings/consultation sessions organized on the NIM</w:t>
            </w:r>
            <w:r w:rsidR="008513DC" w:rsidRPr="00D74831">
              <w:rPr>
                <w:rFonts w:ascii="Times New Roman" w:eastAsia="Times New Roman" w:hAnsi="Times New Roman" w:cs="Times New Roman"/>
                <w:sz w:val="20"/>
                <w:szCs w:val="20"/>
              </w:rPr>
              <w:t>.</w:t>
            </w:r>
          </w:p>
        </w:tc>
        <w:tc>
          <w:tcPr>
            <w:tcW w:w="2661" w:type="dxa"/>
            <w:gridSpan w:val="2"/>
            <w:tcBorders>
              <w:top w:val="single" w:sz="4" w:space="0" w:color="000000"/>
              <w:left w:val="single" w:sz="4" w:space="0" w:color="000000"/>
              <w:bottom w:val="single" w:sz="4" w:space="0" w:color="000000"/>
              <w:right w:val="single" w:sz="4" w:space="0" w:color="000000"/>
            </w:tcBorders>
            <w:shd w:val="clear" w:color="auto" w:fill="auto"/>
          </w:tcPr>
          <w:p w14:paraId="780B3C48" w14:textId="77777777" w:rsidR="007A4561" w:rsidRPr="00D74831" w:rsidRDefault="00D811BF" w:rsidP="00E46E5C">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The NIM is under review of ERD. </w:t>
            </w:r>
            <w:r w:rsidR="002A7762" w:rsidRPr="00D74831">
              <w:rPr>
                <w:rFonts w:ascii="Times New Roman" w:eastAsia="Times New Roman" w:hAnsi="Times New Roman" w:cs="Times New Roman"/>
                <w:sz w:val="20"/>
                <w:szCs w:val="20"/>
              </w:rPr>
              <w:t xml:space="preserve">Decision </w:t>
            </w:r>
            <w:r w:rsidR="007A4561" w:rsidRPr="00D74831">
              <w:rPr>
                <w:rFonts w:ascii="Times New Roman" w:eastAsia="Times New Roman" w:hAnsi="Times New Roman" w:cs="Times New Roman"/>
                <w:sz w:val="20"/>
                <w:szCs w:val="20"/>
              </w:rPr>
              <w:t>has been undertaken in the Project Executive Board to work jointly on the NIM</w:t>
            </w:r>
            <w:r w:rsidR="008513DC" w:rsidRPr="00D74831">
              <w:rPr>
                <w:rFonts w:ascii="Times New Roman" w:eastAsia="Times New Roman" w:hAnsi="Times New Roman" w:cs="Times New Roman"/>
                <w:sz w:val="20"/>
                <w:szCs w:val="20"/>
              </w:rPr>
              <w:t>.</w:t>
            </w:r>
          </w:p>
          <w:p w14:paraId="780B3C49" w14:textId="77777777" w:rsidR="007A4561" w:rsidRPr="00D74831" w:rsidRDefault="007A4561" w:rsidP="00D811BF">
            <w:pPr>
              <w:spacing w:after="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 </w:t>
            </w:r>
          </w:p>
        </w:tc>
      </w:tr>
      <w:tr w:rsidR="005548BD" w:rsidRPr="00D74831" w14:paraId="780B3C4F" w14:textId="77777777" w:rsidTr="00BE5A1D">
        <w:tc>
          <w:tcPr>
            <w:tcW w:w="1823" w:type="dxa"/>
            <w:tcBorders>
              <w:top w:val="single" w:sz="4" w:space="0" w:color="000000"/>
              <w:left w:val="single" w:sz="4" w:space="0" w:color="000000"/>
              <w:bottom w:val="single" w:sz="4" w:space="0" w:color="000000"/>
            </w:tcBorders>
            <w:shd w:val="clear" w:color="auto" w:fill="DBE5F1"/>
          </w:tcPr>
          <w:p w14:paraId="780B3C4B" w14:textId="77777777" w:rsidR="005548BD" w:rsidRPr="00D74831" w:rsidRDefault="005548BD" w:rsidP="00C758C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Output 3</w:t>
            </w:r>
          </w:p>
        </w:tc>
        <w:tc>
          <w:tcPr>
            <w:tcW w:w="2430" w:type="dxa"/>
            <w:gridSpan w:val="2"/>
            <w:tcBorders>
              <w:top w:val="single" w:sz="4" w:space="0" w:color="000000"/>
              <w:left w:val="single" w:sz="4" w:space="0" w:color="000000"/>
              <w:bottom w:val="single" w:sz="4" w:space="0" w:color="000000"/>
            </w:tcBorders>
            <w:shd w:val="clear" w:color="auto" w:fill="DBE5F1"/>
          </w:tcPr>
          <w:p w14:paraId="780B3C4C" w14:textId="77777777" w:rsidR="005548BD" w:rsidRPr="00D74831" w:rsidRDefault="005548BD" w:rsidP="00C758C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4D" w14:textId="77777777" w:rsidR="005548BD" w:rsidRPr="00D74831" w:rsidRDefault="00F419B4" w:rsidP="00C758C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Target (Year-2017</w:t>
            </w:r>
            <w:r w:rsidR="005548BD" w:rsidRPr="00D74831">
              <w:rPr>
                <w:rFonts w:ascii="Times New Roman" w:eastAsia="Times New Roman" w:hAnsi="Times New Roman" w:cs="Times New Roman"/>
                <w:sz w:val="20"/>
                <w:szCs w:val="20"/>
              </w:rPr>
              <w:t>)</w:t>
            </w:r>
          </w:p>
        </w:tc>
        <w:tc>
          <w:tcPr>
            <w:tcW w:w="2638" w:type="dxa"/>
            <w:tcBorders>
              <w:top w:val="single" w:sz="4" w:space="0" w:color="000000"/>
              <w:left w:val="single" w:sz="4" w:space="0" w:color="000000"/>
              <w:bottom w:val="single" w:sz="4" w:space="0" w:color="000000"/>
              <w:right w:val="single" w:sz="4" w:space="0" w:color="000000"/>
            </w:tcBorders>
            <w:shd w:val="clear" w:color="auto" w:fill="DBE5F1"/>
          </w:tcPr>
          <w:p w14:paraId="780B3C4E" w14:textId="77777777" w:rsidR="005548BD" w:rsidRPr="00D74831" w:rsidRDefault="005548BD" w:rsidP="00C758C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Progress towards targets</w:t>
            </w:r>
          </w:p>
        </w:tc>
      </w:tr>
      <w:tr w:rsidR="005548BD" w:rsidRPr="00D74831" w14:paraId="780B3C5C" w14:textId="77777777" w:rsidTr="002A7762">
        <w:trPr>
          <w:trHeight w:val="980"/>
        </w:trPr>
        <w:tc>
          <w:tcPr>
            <w:tcW w:w="1823" w:type="dxa"/>
            <w:tcBorders>
              <w:top w:val="single" w:sz="4" w:space="0" w:color="000000"/>
              <w:left w:val="single" w:sz="4" w:space="0" w:color="000000"/>
              <w:bottom w:val="single" w:sz="4" w:space="0" w:color="000000"/>
            </w:tcBorders>
            <w:shd w:val="clear" w:color="auto" w:fill="auto"/>
          </w:tcPr>
          <w:p w14:paraId="780B3C50" w14:textId="77777777" w:rsidR="0081615F" w:rsidRPr="00D74831" w:rsidRDefault="00C46C95" w:rsidP="00C758C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Strategic research/collaboration supported</w:t>
            </w:r>
          </w:p>
          <w:p w14:paraId="780B3C51" w14:textId="77777777" w:rsidR="005548BD" w:rsidRPr="00D74831" w:rsidRDefault="005548BD" w:rsidP="0081615F">
            <w:pPr>
              <w:jc w:val="center"/>
              <w:rPr>
                <w:rFonts w:ascii="Times New Roman" w:eastAsia="Times New Roman" w:hAnsi="Times New Roman" w:cs="Times New Roman"/>
                <w:sz w:val="20"/>
                <w:szCs w:val="20"/>
              </w:rPr>
            </w:pPr>
          </w:p>
        </w:tc>
        <w:tc>
          <w:tcPr>
            <w:tcW w:w="2430" w:type="dxa"/>
            <w:gridSpan w:val="2"/>
            <w:tcBorders>
              <w:top w:val="single" w:sz="4" w:space="0" w:color="000000"/>
              <w:left w:val="single" w:sz="4" w:space="0" w:color="000000"/>
              <w:bottom w:val="single" w:sz="4" w:space="0" w:color="000000"/>
            </w:tcBorders>
            <w:shd w:val="clear" w:color="auto" w:fill="auto"/>
          </w:tcPr>
          <w:p w14:paraId="780B3C52" w14:textId="77777777" w:rsidR="005548BD" w:rsidRPr="00D74831" w:rsidRDefault="00493153" w:rsidP="00C758C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Concurrence of eminent persons obtained to join the EPG (at least 20 eminent persons)</w:t>
            </w:r>
            <w:r w:rsidR="008513DC" w:rsidRPr="00D74831">
              <w:rPr>
                <w:rFonts w:ascii="Times New Roman" w:eastAsia="Times New Roman" w:hAnsi="Times New Roman" w:cs="Times New Roman"/>
                <w:sz w:val="20"/>
                <w:szCs w:val="20"/>
              </w:rPr>
              <w:t>.</w:t>
            </w:r>
          </w:p>
          <w:p w14:paraId="780B3C53" w14:textId="77777777" w:rsidR="00493153" w:rsidRPr="00D74831" w:rsidRDefault="00493153" w:rsidP="00C758C1">
            <w:pPr>
              <w:spacing w:after="0"/>
              <w:ind w:left="34"/>
              <w:rPr>
                <w:rFonts w:ascii="Times New Roman" w:eastAsia="Times New Roman" w:hAnsi="Times New Roman" w:cs="Times New Roman"/>
                <w:sz w:val="26"/>
                <w:szCs w:val="20"/>
              </w:rPr>
            </w:pPr>
          </w:p>
          <w:p w14:paraId="780B3C54" w14:textId="77777777" w:rsidR="008F2070" w:rsidRPr="00D74831" w:rsidRDefault="008F2070" w:rsidP="00C758C1">
            <w:pPr>
              <w:spacing w:after="0"/>
              <w:ind w:left="34"/>
              <w:rPr>
                <w:rFonts w:ascii="Times New Roman" w:eastAsia="Times New Roman" w:hAnsi="Times New Roman" w:cs="Times New Roman"/>
                <w:sz w:val="14"/>
                <w:szCs w:val="20"/>
              </w:rPr>
            </w:pPr>
          </w:p>
          <w:p w14:paraId="780B3C55" w14:textId="77777777" w:rsidR="00493153" w:rsidRPr="00D74831" w:rsidRDefault="00493153" w:rsidP="00C758C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consultative session organized by GoB with eminent persons</w:t>
            </w:r>
            <w:r w:rsidR="008513DC" w:rsidRPr="00D74831">
              <w:rPr>
                <w:rFonts w:ascii="Times New Roman" w:eastAsia="Times New Roman" w:hAnsi="Times New Roman" w:cs="Times New Roman"/>
                <w:sz w:val="20"/>
                <w:szCs w:val="20"/>
              </w:rPr>
              <w:t>.</w:t>
            </w:r>
          </w:p>
        </w:tc>
        <w:tc>
          <w:tcPr>
            <w:tcW w:w="2250" w:type="dxa"/>
            <w:gridSpan w:val="2"/>
            <w:tcBorders>
              <w:top w:val="single" w:sz="4" w:space="0" w:color="000000"/>
              <w:left w:val="single" w:sz="4" w:space="0" w:color="000000"/>
              <w:bottom w:val="single" w:sz="4" w:space="0" w:color="000000"/>
            </w:tcBorders>
            <w:shd w:val="clear" w:color="auto" w:fill="auto"/>
          </w:tcPr>
          <w:p w14:paraId="780B3C56" w14:textId="77777777" w:rsidR="005548BD" w:rsidRPr="00D74831" w:rsidRDefault="0081615F" w:rsidP="00C758C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Initiative of developing collaboration with the Eminent Persons Group (EPG) is accepted by the Eminent Persons</w:t>
            </w:r>
            <w:r w:rsidR="008513DC" w:rsidRPr="00D74831">
              <w:rPr>
                <w:rFonts w:ascii="Times New Roman" w:eastAsia="Times New Roman" w:hAnsi="Times New Roman" w:cs="Times New Roman"/>
                <w:sz w:val="20"/>
                <w:szCs w:val="20"/>
              </w:rPr>
              <w:t>.</w:t>
            </w:r>
            <w:r w:rsidRPr="00D74831">
              <w:rPr>
                <w:rFonts w:ascii="Times New Roman" w:eastAsia="Times New Roman" w:hAnsi="Times New Roman" w:cs="Times New Roman"/>
                <w:sz w:val="20"/>
                <w:szCs w:val="20"/>
              </w:rPr>
              <w:t xml:space="preserve"> </w:t>
            </w:r>
          </w:p>
          <w:p w14:paraId="780B3C57" w14:textId="77777777" w:rsidR="002A7762" w:rsidRPr="00D74831" w:rsidRDefault="002A7762" w:rsidP="00C758C1">
            <w:pPr>
              <w:spacing w:after="0"/>
              <w:rPr>
                <w:rFonts w:ascii="Times New Roman" w:eastAsia="Times New Roman" w:hAnsi="Times New Roman" w:cs="Times New Roman"/>
                <w:sz w:val="20"/>
                <w:szCs w:val="20"/>
              </w:rPr>
            </w:pPr>
          </w:p>
          <w:p w14:paraId="780B3C58" w14:textId="77777777" w:rsidR="0081615F" w:rsidRPr="00D74831" w:rsidRDefault="0081615F" w:rsidP="00C758C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4 consultation sessions organized with the EPG</w:t>
            </w:r>
            <w:r w:rsidR="008513DC" w:rsidRPr="00D74831">
              <w:rPr>
                <w:rFonts w:ascii="Times New Roman" w:eastAsia="Times New Roman" w:hAnsi="Times New Roman" w:cs="Times New Roman"/>
                <w:sz w:val="20"/>
                <w:szCs w:val="20"/>
              </w:rPr>
              <w:t>.</w:t>
            </w:r>
          </w:p>
        </w:tc>
        <w:tc>
          <w:tcPr>
            <w:tcW w:w="2638" w:type="dxa"/>
            <w:tcBorders>
              <w:top w:val="single" w:sz="4" w:space="0" w:color="000000"/>
              <w:left w:val="single" w:sz="4" w:space="0" w:color="000000"/>
              <w:bottom w:val="single" w:sz="4" w:space="0" w:color="000000"/>
              <w:right w:val="single" w:sz="4" w:space="0" w:color="000000"/>
            </w:tcBorders>
            <w:shd w:val="clear" w:color="auto" w:fill="auto"/>
          </w:tcPr>
          <w:p w14:paraId="780B3C59" w14:textId="77777777" w:rsidR="005548BD" w:rsidRPr="00D74831" w:rsidRDefault="00D811BF" w:rsidP="00C758C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Invitation has been sent to 48 eminent persons and 31 have given their written consent to join the group. </w:t>
            </w:r>
            <w:r w:rsidR="0081615F" w:rsidRPr="00D74831">
              <w:rPr>
                <w:rFonts w:ascii="Times New Roman" w:eastAsia="Times New Roman" w:hAnsi="Times New Roman" w:cs="Times New Roman"/>
                <w:sz w:val="20"/>
                <w:szCs w:val="20"/>
              </w:rPr>
              <w:t>A ToR has been developed for establishing formal collaboration with the EPG</w:t>
            </w:r>
            <w:r w:rsidR="008513DC" w:rsidRPr="00D74831">
              <w:rPr>
                <w:rFonts w:ascii="Times New Roman" w:eastAsia="Times New Roman" w:hAnsi="Times New Roman" w:cs="Times New Roman"/>
                <w:sz w:val="20"/>
                <w:szCs w:val="20"/>
              </w:rPr>
              <w:t>.</w:t>
            </w:r>
          </w:p>
          <w:p w14:paraId="780B3C5A" w14:textId="77777777" w:rsidR="0081615F" w:rsidRPr="00D74831" w:rsidRDefault="0081615F" w:rsidP="00C758C1">
            <w:pPr>
              <w:spacing w:after="0"/>
              <w:rPr>
                <w:rFonts w:ascii="Times New Roman" w:eastAsia="Times New Roman" w:hAnsi="Times New Roman" w:cs="Times New Roman"/>
                <w:sz w:val="20"/>
                <w:szCs w:val="20"/>
              </w:rPr>
            </w:pPr>
          </w:p>
          <w:p w14:paraId="780B3C5B" w14:textId="77777777" w:rsidR="008E0D8F" w:rsidRPr="00D74831" w:rsidRDefault="008E0D8F" w:rsidP="002A7762">
            <w:pPr>
              <w:spacing w:after="0"/>
              <w:rPr>
                <w:rFonts w:ascii="Times New Roman" w:eastAsia="Times New Roman" w:hAnsi="Times New Roman" w:cs="Times New Roman"/>
                <w:sz w:val="20"/>
                <w:szCs w:val="20"/>
              </w:rPr>
            </w:pPr>
          </w:p>
        </w:tc>
      </w:tr>
      <w:tr w:rsidR="00C46C95" w:rsidRPr="00D74831" w14:paraId="780B3C61" w14:textId="77777777" w:rsidTr="00BE5A1D">
        <w:tc>
          <w:tcPr>
            <w:tcW w:w="1823" w:type="dxa"/>
            <w:tcBorders>
              <w:top w:val="single" w:sz="4" w:space="0" w:color="000000"/>
              <w:left w:val="single" w:sz="4" w:space="0" w:color="000000"/>
              <w:bottom w:val="single" w:sz="4" w:space="0" w:color="000000"/>
            </w:tcBorders>
            <w:shd w:val="clear" w:color="auto" w:fill="DBE5F1"/>
          </w:tcPr>
          <w:p w14:paraId="780B3C5D" w14:textId="77777777" w:rsidR="00C46C95" w:rsidRPr="00D74831" w:rsidRDefault="00C46C95" w:rsidP="00C758C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Output 4</w:t>
            </w:r>
          </w:p>
        </w:tc>
        <w:tc>
          <w:tcPr>
            <w:tcW w:w="2430" w:type="dxa"/>
            <w:gridSpan w:val="2"/>
            <w:tcBorders>
              <w:top w:val="single" w:sz="4" w:space="0" w:color="000000"/>
              <w:left w:val="single" w:sz="4" w:space="0" w:color="000000"/>
              <w:bottom w:val="single" w:sz="4" w:space="0" w:color="000000"/>
            </w:tcBorders>
            <w:shd w:val="clear" w:color="auto" w:fill="DBE5F1"/>
          </w:tcPr>
          <w:p w14:paraId="780B3C5E" w14:textId="77777777" w:rsidR="00C46C95" w:rsidRPr="00D74831" w:rsidRDefault="00C46C95" w:rsidP="00C758C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5F" w14:textId="77777777" w:rsidR="00C46C95" w:rsidRPr="00D74831" w:rsidRDefault="00F419B4" w:rsidP="00C758C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Target (Year-2017</w:t>
            </w:r>
            <w:r w:rsidR="00C46C95" w:rsidRPr="00D74831">
              <w:rPr>
                <w:rFonts w:ascii="Times New Roman" w:eastAsia="Times New Roman" w:hAnsi="Times New Roman" w:cs="Times New Roman"/>
                <w:sz w:val="20"/>
                <w:szCs w:val="20"/>
              </w:rPr>
              <w:t>)</w:t>
            </w:r>
          </w:p>
        </w:tc>
        <w:tc>
          <w:tcPr>
            <w:tcW w:w="2638" w:type="dxa"/>
            <w:tcBorders>
              <w:top w:val="single" w:sz="4" w:space="0" w:color="000000"/>
              <w:left w:val="single" w:sz="4" w:space="0" w:color="000000"/>
              <w:bottom w:val="single" w:sz="4" w:space="0" w:color="000000"/>
              <w:right w:val="single" w:sz="4" w:space="0" w:color="000000"/>
            </w:tcBorders>
            <w:shd w:val="clear" w:color="auto" w:fill="DBE5F1"/>
          </w:tcPr>
          <w:p w14:paraId="780B3C60" w14:textId="77777777" w:rsidR="00C46C95" w:rsidRPr="00D74831" w:rsidRDefault="00C46C95" w:rsidP="00C758C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Progress towards targets</w:t>
            </w:r>
          </w:p>
        </w:tc>
      </w:tr>
      <w:tr w:rsidR="00C46C95" w:rsidRPr="00D74831" w14:paraId="780B3C6C" w14:textId="77777777" w:rsidTr="00BE5A1D">
        <w:trPr>
          <w:trHeight w:val="1754"/>
        </w:trPr>
        <w:tc>
          <w:tcPr>
            <w:tcW w:w="1823" w:type="dxa"/>
            <w:tcBorders>
              <w:top w:val="single" w:sz="4" w:space="0" w:color="000000"/>
              <w:left w:val="single" w:sz="4" w:space="0" w:color="000000"/>
              <w:bottom w:val="single" w:sz="4" w:space="0" w:color="000000"/>
            </w:tcBorders>
            <w:shd w:val="clear" w:color="auto" w:fill="auto"/>
          </w:tcPr>
          <w:p w14:paraId="780B3C62" w14:textId="77777777" w:rsidR="0081615F" w:rsidRPr="00D74831" w:rsidRDefault="0081615F" w:rsidP="0081615F">
            <w:pPr>
              <w:spacing w:after="60" w:line="240" w:lineRule="auto"/>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Collaboration on Resource Mobilization Strengthened</w:t>
            </w:r>
          </w:p>
          <w:p w14:paraId="780B3C63" w14:textId="77777777" w:rsidR="00C46C95" w:rsidRPr="00D74831" w:rsidRDefault="00C46C95" w:rsidP="00C758C1">
            <w:pPr>
              <w:spacing w:after="0"/>
              <w:rPr>
                <w:rFonts w:ascii="Times New Roman" w:eastAsia="Times New Roman" w:hAnsi="Times New Roman" w:cs="Times New Roman"/>
                <w:sz w:val="20"/>
                <w:szCs w:val="20"/>
              </w:rPr>
            </w:pPr>
          </w:p>
        </w:tc>
        <w:tc>
          <w:tcPr>
            <w:tcW w:w="2430" w:type="dxa"/>
            <w:gridSpan w:val="2"/>
            <w:tcBorders>
              <w:top w:val="single" w:sz="4" w:space="0" w:color="000000"/>
              <w:left w:val="single" w:sz="4" w:space="0" w:color="000000"/>
              <w:bottom w:val="single" w:sz="4" w:space="0" w:color="000000"/>
            </w:tcBorders>
            <w:shd w:val="clear" w:color="auto" w:fill="auto"/>
          </w:tcPr>
          <w:p w14:paraId="780B3C64" w14:textId="77777777" w:rsidR="00C46C95" w:rsidRPr="00D74831" w:rsidRDefault="0081615F" w:rsidP="00C758C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scopes and areas of collaboration for resource mobilization identified</w:t>
            </w:r>
            <w:r w:rsidR="008513DC" w:rsidRPr="00D74831">
              <w:rPr>
                <w:rFonts w:ascii="Times New Roman" w:eastAsia="Times New Roman" w:hAnsi="Times New Roman" w:cs="Times New Roman"/>
                <w:sz w:val="20"/>
                <w:szCs w:val="20"/>
              </w:rPr>
              <w:t>.</w:t>
            </w:r>
            <w:r w:rsidRPr="00D74831">
              <w:rPr>
                <w:rFonts w:ascii="Times New Roman" w:eastAsia="Times New Roman" w:hAnsi="Times New Roman" w:cs="Times New Roman"/>
                <w:sz w:val="20"/>
                <w:szCs w:val="20"/>
              </w:rPr>
              <w:t xml:space="preserve">  </w:t>
            </w:r>
          </w:p>
          <w:p w14:paraId="780B3C65" w14:textId="77777777" w:rsidR="0081615F" w:rsidRPr="00D74831" w:rsidRDefault="0081615F" w:rsidP="00C758C1">
            <w:pPr>
              <w:spacing w:after="0"/>
              <w:ind w:left="34"/>
              <w:rPr>
                <w:rFonts w:ascii="Times New Roman" w:eastAsia="Times New Roman" w:hAnsi="Times New Roman" w:cs="Times New Roman"/>
                <w:sz w:val="20"/>
                <w:szCs w:val="20"/>
              </w:rPr>
            </w:pPr>
          </w:p>
          <w:p w14:paraId="780B3C66" w14:textId="77777777" w:rsidR="0081615F" w:rsidRPr="00D74831" w:rsidRDefault="0081615F" w:rsidP="00C758C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Number of experience sharing event organized for GoB officials with other countries and partners</w:t>
            </w:r>
            <w:r w:rsidR="008513DC" w:rsidRPr="00D74831">
              <w:rPr>
                <w:rFonts w:ascii="Times New Roman" w:eastAsia="Times New Roman" w:hAnsi="Times New Roman" w:cs="Times New Roman"/>
                <w:sz w:val="20"/>
                <w:szCs w:val="20"/>
              </w:rPr>
              <w:t>.</w:t>
            </w:r>
          </w:p>
        </w:tc>
        <w:tc>
          <w:tcPr>
            <w:tcW w:w="2250" w:type="dxa"/>
            <w:gridSpan w:val="2"/>
            <w:tcBorders>
              <w:top w:val="single" w:sz="4" w:space="0" w:color="000000"/>
              <w:left w:val="single" w:sz="4" w:space="0" w:color="000000"/>
              <w:bottom w:val="single" w:sz="4" w:space="0" w:color="000000"/>
            </w:tcBorders>
            <w:shd w:val="clear" w:color="auto" w:fill="auto"/>
          </w:tcPr>
          <w:p w14:paraId="780B3C67" w14:textId="77777777" w:rsidR="0063094C" w:rsidRPr="00D74831" w:rsidRDefault="0063094C" w:rsidP="00C758C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2 scopes and areas of collaboration for r</w:t>
            </w:r>
            <w:r w:rsidR="008513DC" w:rsidRPr="00D74831">
              <w:rPr>
                <w:rFonts w:ascii="Times New Roman" w:eastAsia="Times New Roman" w:hAnsi="Times New Roman" w:cs="Times New Roman"/>
                <w:sz w:val="20"/>
                <w:szCs w:val="20"/>
              </w:rPr>
              <w:t>esource mobilization identified.</w:t>
            </w:r>
          </w:p>
          <w:p w14:paraId="780B3C68" w14:textId="77777777" w:rsidR="0063094C" w:rsidRPr="00D74831" w:rsidRDefault="0063094C" w:rsidP="00C758C1">
            <w:pPr>
              <w:spacing w:after="0"/>
              <w:rPr>
                <w:rFonts w:ascii="Times New Roman" w:eastAsia="Times New Roman" w:hAnsi="Times New Roman" w:cs="Times New Roman"/>
                <w:sz w:val="20"/>
                <w:szCs w:val="20"/>
              </w:rPr>
            </w:pPr>
          </w:p>
          <w:p w14:paraId="780B3C69" w14:textId="77777777" w:rsidR="0063094C" w:rsidRPr="00D74831" w:rsidRDefault="0063094C" w:rsidP="00C758C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2 experience sharing event organized for GoB officials with other countries and partners</w:t>
            </w:r>
            <w:r w:rsidR="008513DC" w:rsidRPr="00D74831">
              <w:rPr>
                <w:rFonts w:ascii="Times New Roman" w:eastAsia="Times New Roman" w:hAnsi="Times New Roman" w:cs="Times New Roman"/>
                <w:sz w:val="20"/>
                <w:szCs w:val="20"/>
              </w:rPr>
              <w:t>.</w:t>
            </w:r>
          </w:p>
          <w:p w14:paraId="780B3C6A" w14:textId="77777777" w:rsidR="00C46C95" w:rsidRPr="00D74831" w:rsidRDefault="0063094C" w:rsidP="00C758C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 </w:t>
            </w:r>
          </w:p>
        </w:tc>
        <w:tc>
          <w:tcPr>
            <w:tcW w:w="2638" w:type="dxa"/>
            <w:tcBorders>
              <w:top w:val="single" w:sz="4" w:space="0" w:color="000000"/>
              <w:left w:val="single" w:sz="4" w:space="0" w:color="000000"/>
              <w:bottom w:val="single" w:sz="4" w:space="0" w:color="000000"/>
              <w:right w:val="single" w:sz="4" w:space="0" w:color="000000"/>
            </w:tcBorders>
            <w:shd w:val="clear" w:color="auto" w:fill="auto"/>
          </w:tcPr>
          <w:p w14:paraId="780B3C6B" w14:textId="77777777" w:rsidR="008513DC" w:rsidRPr="00D74831" w:rsidRDefault="00D811BF" w:rsidP="00D811BF">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A National Consultant has been hired for identifying scopes and areas of resource mobilization as well as for developing a resource mobilization strategy. Draft report and strategy has been developed. </w:t>
            </w:r>
          </w:p>
        </w:tc>
      </w:tr>
      <w:tr w:rsidR="00C46C95" w:rsidRPr="00D74831" w14:paraId="780B3C71" w14:textId="77777777" w:rsidTr="00BE5A1D">
        <w:tc>
          <w:tcPr>
            <w:tcW w:w="1823" w:type="dxa"/>
            <w:tcBorders>
              <w:top w:val="single" w:sz="4" w:space="0" w:color="000000"/>
              <w:left w:val="single" w:sz="4" w:space="0" w:color="000000"/>
              <w:bottom w:val="single" w:sz="4" w:space="0" w:color="000000"/>
            </w:tcBorders>
            <w:shd w:val="clear" w:color="auto" w:fill="DBE5F1"/>
          </w:tcPr>
          <w:p w14:paraId="780B3C6D" w14:textId="77777777" w:rsidR="00C46C95" w:rsidRPr="00D74831" w:rsidRDefault="00C46C95" w:rsidP="00C758C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Output 5</w:t>
            </w:r>
          </w:p>
        </w:tc>
        <w:tc>
          <w:tcPr>
            <w:tcW w:w="2430" w:type="dxa"/>
            <w:gridSpan w:val="2"/>
            <w:tcBorders>
              <w:top w:val="single" w:sz="4" w:space="0" w:color="000000"/>
              <w:left w:val="single" w:sz="4" w:space="0" w:color="000000"/>
              <w:bottom w:val="single" w:sz="4" w:space="0" w:color="000000"/>
            </w:tcBorders>
            <w:shd w:val="clear" w:color="auto" w:fill="DBE5F1"/>
          </w:tcPr>
          <w:p w14:paraId="780B3C6E" w14:textId="77777777" w:rsidR="00C46C95" w:rsidRPr="00D74831" w:rsidRDefault="00C46C95" w:rsidP="00C758C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Indicators</w:t>
            </w:r>
          </w:p>
        </w:tc>
        <w:tc>
          <w:tcPr>
            <w:tcW w:w="2250" w:type="dxa"/>
            <w:gridSpan w:val="2"/>
            <w:tcBorders>
              <w:top w:val="single" w:sz="4" w:space="0" w:color="000000"/>
              <w:left w:val="single" w:sz="4" w:space="0" w:color="000000"/>
              <w:bottom w:val="single" w:sz="4" w:space="0" w:color="000000"/>
            </w:tcBorders>
            <w:shd w:val="clear" w:color="auto" w:fill="DBE5F1"/>
          </w:tcPr>
          <w:p w14:paraId="780B3C6F" w14:textId="77777777" w:rsidR="00C46C95" w:rsidRPr="00D74831" w:rsidRDefault="00F419B4" w:rsidP="00C758C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Target (Year-2017</w:t>
            </w:r>
            <w:r w:rsidR="00C46C95" w:rsidRPr="00D74831">
              <w:rPr>
                <w:rFonts w:ascii="Times New Roman" w:eastAsia="Times New Roman" w:hAnsi="Times New Roman" w:cs="Times New Roman"/>
                <w:sz w:val="20"/>
                <w:szCs w:val="20"/>
              </w:rPr>
              <w:t>)</w:t>
            </w:r>
          </w:p>
        </w:tc>
        <w:tc>
          <w:tcPr>
            <w:tcW w:w="2638" w:type="dxa"/>
            <w:tcBorders>
              <w:top w:val="single" w:sz="4" w:space="0" w:color="000000"/>
              <w:left w:val="single" w:sz="4" w:space="0" w:color="000000"/>
              <w:bottom w:val="single" w:sz="4" w:space="0" w:color="000000"/>
              <w:right w:val="single" w:sz="4" w:space="0" w:color="000000"/>
            </w:tcBorders>
            <w:shd w:val="clear" w:color="auto" w:fill="DBE5F1"/>
          </w:tcPr>
          <w:p w14:paraId="780B3C70" w14:textId="77777777" w:rsidR="00C46C95" w:rsidRPr="00D74831" w:rsidRDefault="00C46C95" w:rsidP="00C758C1">
            <w:pPr>
              <w:spacing w:after="120"/>
              <w:ind w:left="135"/>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Progress towards targets</w:t>
            </w:r>
          </w:p>
        </w:tc>
      </w:tr>
      <w:tr w:rsidR="00C46C95" w:rsidRPr="00D74831" w14:paraId="780B3C8B" w14:textId="77777777" w:rsidTr="00BE5A1D">
        <w:trPr>
          <w:trHeight w:val="3473"/>
        </w:trPr>
        <w:tc>
          <w:tcPr>
            <w:tcW w:w="1823" w:type="dxa"/>
            <w:tcBorders>
              <w:top w:val="single" w:sz="4" w:space="0" w:color="000000"/>
              <w:left w:val="single" w:sz="4" w:space="0" w:color="000000"/>
              <w:bottom w:val="single" w:sz="4" w:space="0" w:color="000000"/>
            </w:tcBorders>
            <w:shd w:val="clear" w:color="auto" w:fill="auto"/>
          </w:tcPr>
          <w:p w14:paraId="780B3C72" w14:textId="77777777" w:rsidR="00C46C95" w:rsidRPr="00D74831" w:rsidRDefault="0081615F" w:rsidP="00C758C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lastRenderedPageBreak/>
              <w:t>Project Information Repository Platform Operationalized</w:t>
            </w:r>
          </w:p>
        </w:tc>
        <w:tc>
          <w:tcPr>
            <w:tcW w:w="2430" w:type="dxa"/>
            <w:gridSpan w:val="2"/>
            <w:tcBorders>
              <w:top w:val="single" w:sz="4" w:space="0" w:color="000000"/>
              <w:left w:val="single" w:sz="4" w:space="0" w:color="000000"/>
              <w:bottom w:val="single" w:sz="4" w:space="0" w:color="000000"/>
            </w:tcBorders>
            <w:shd w:val="clear" w:color="auto" w:fill="auto"/>
          </w:tcPr>
          <w:p w14:paraId="780B3C73" w14:textId="77777777" w:rsidR="00C46C95" w:rsidRPr="00D74831" w:rsidRDefault="0081615F" w:rsidP="00C758C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A project information repository at ERD UN Wing developed</w:t>
            </w:r>
          </w:p>
          <w:p w14:paraId="780B3C74" w14:textId="77777777" w:rsidR="0081615F" w:rsidRPr="00D74831" w:rsidRDefault="0081615F" w:rsidP="00C758C1">
            <w:pPr>
              <w:spacing w:after="0"/>
              <w:ind w:left="34"/>
              <w:rPr>
                <w:rFonts w:ascii="Times New Roman" w:eastAsia="Times New Roman" w:hAnsi="Times New Roman" w:cs="Times New Roman"/>
                <w:sz w:val="20"/>
                <w:szCs w:val="20"/>
              </w:rPr>
            </w:pPr>
          </w:p>
          <w:p w14:paraId="780B3C75" w14:textId="77777777" w:rsidR="003B44A2" w:rsidRPr="00D74831" w:rsidRDefault="003B44A2" w:rsidP="00C758C1">
            <w:pPr>
              <w:spacing w:after="0"/>
              <w:ind w:left="34"/>
              <w:rPr>
                <w:rFonts w:ascii="Times New Roman" w:eastAsia="Times New Roman" w:hAnsi="Times New Roman" w:cs="Times New Roman"/>
                <w:sz w:val="20"/>
                <w:szCs w:val="20"/>
              </w:rPr>
            </w:pPr>
          </w:p>
          <w:p w14:paraId="780B3C76" w14:textId="77777777" w:rsidR="003B44A2" w:rsidRPr="00D74831" w:rsidRDefault="003B44A2" w:rsidP="00C758C1">
            <w:pPr>
              <w:spacing w:after="0"/>
              <w:ind w:left="34"/>
              <w:rPr>
                <w:rFonts w:ascii="Times New Roman" w:eastAsia="Times New Roman" w:hAnsi="Times New Roman" w:cs="Times New Roman"/>
                <w:sz w:val="20"/>
                <w:szCs w:val="20"/>
              </w:rPr>
            </w:pPr>
          </w:p>
          <w:p w14:paraId="780B3C77" w14:textId="77777777" w:rsidR="007A6707" w:rsidRPr="00D74831" w:rsidRDefault="007A6707" w:rsidP="00C758C1">
            <w:pPr>
              <w:spacing w:after="0"/>
              <w:ind w:left="34"/>
              <w:rPr>
                <w:rFonts w:ascii="Times New Roman" w:eastAsia="Times New Roman" w:hAnsi="Times New Roman" w:cs="Times New Roman"/>
                <w:sz w:val="20"/>
                <w:szCs w:val="20"/>
              </w:rPr>
            </w:pPr>
          </w:p>
          <w:p w14:paraId="780B3C78" w14:textId="77777777" w:rsidR="003B44A2" w:rsidRPr="00D74831" w:rsidRDefault="003B44A2" w:rsidP="00C758C1">
            <w:pPr>
              <w:spacing w:after="0"/>
              <w:ind w:left="34"/>
              <w:rPr>
                <w:rFonts w:ascii="Times New Roman" w:eastAsia="Times New Roman" w:hAnsi="Times New Roman" w:cs="Times New Roman"/>
                <w:sz w:val="20"/>
                <w:szCs w:val="20"/>
              </w:rPr>
            </w:pPr>
          </w:p>
          <w:p w14:paraId="780B3C79" w14:textId="77777777" w:rsidR="0081615F" w:rsidRPr="00D74831" w:rsidRDefault="0081615F" w:rsidP="00C758C1">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Information of UNDP projects updated in the respective repository</w:t>
            </w:r>
          </w:p>
          <w:p w14:paraId="780B3C7A" w14:textId="77777777" w:rsidR="0081615F" w:rsidRPr="00D74831" w:rsidRDefault="0081615F" w:rsidP="00C758C1">
            <w:pPr>
              <w:spacing w:after="0"/>
              <w:ind w:left="34"/>
              <w:rPr>
                <w:rFonts w:ascii="Times New Roman" w:eastAsia="Times New Roman" w:hAnsi="Times New Roman" w:cs="Times New Roman"/>
                <w:sz w:val="20"/>
                <w:szCs w:val="20"/>
              </w:rPr>
            </w:pPr>
          </w:p>
          <w:p w14:paraId="780B3C7B" w14:textId="77777777" w:rsidR="003B44A2" w:rsidRPr="00D74831" w:rsidRDefault="003B44A2" w:rsidP="00C758C1">
            <w:pPr>
              <w:spacing w:after="0"/>
              <w:ind w:left="34"/>
              <w:rPr>
                <w:rFonts w:ascii="Times New Roman" w:eastAsia="Times New Roman" w:hAnsi="Times New Roman" w:cs="Times New Roman"/>
                <w:szCs w:val="20"/>
              </w:rPr>
            </w:pPr>
          </w:p>
          <w:p w14:paraId="780B3C7C" w14:textId="77777777" w:rsidR="007A6707" w:rsidRPr="00D74831" w:rsidRDefault="007A6707" w:rsidP="00C758C1">
            <w:pPr>
              <w:spacing w:after="0"/>
              <w:ind w:left="34"/>
              <w:rPr>
                <w:rFonts w:ascii="Times New Roman" w:eastAsia="Times New Roman" w:hAnsi="Times New Roman" w:cs="Times New Roman"/>
                <w:sz w:val="20"/>
                <w:szCs w:val="20"/>
              </w:rPr>
            </w:pPr>
          </w:p>
          <w:p w14:paraId="780B3C7D" w14:textId="77777777" w:rsidR="003B44A2" w:rsidRPr="00D74831" w:rsidRDefault="003B44A2" w:rsidP="00C758C1">
            <w:pPr>
              <w:spacing w:after="0"/>
              <w:ind w:left="34"/>
              <w:rPr>
                <w:rFonts w:ascii="Times New Roman" w:eastAsia="Times New Roman" w:hAnsi="Times New Roman" w:cs="Times New Roman"/>
                <w:sz w:val="20"/>
                <w:szCs w:val="20"/>
              </w:rPr>
            </w:pPr>
          </w:p>
          <w:p w14:paraId="780B3C7E" w14:textId="77777777" w:rsidR="0081615F" w:rsidRPr="00D74831" w:rsidRDefault="0081615F" w:rsidP="00A84503">
            <w:pPr>
              <w:spacing w:after="0"/>
              <w:ind w:left="34"/>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Capacity of ERD officials on ODA and project management and administration of the repository   </w:t>
            </w:r>
          </w:p>
        </w:tc>
        <w:tc>
          <w:tcPr>
            <w:tcW w:w="2250" w:type="dxa"/>
            <w:gridSpan w:val="2"/>
            <w:tcBorders>
              <w:top w:val="single" w:sz="4" w:space="0" w:color="000000"/>
              <w:left w:val="single" w:sz="4" w:space="0" w:color="000000"/>
              <w:bottom w:val="single" w:sz="4" w:space="0" w:color="000000"/>
            </w:tcBorders>
            <w:shd w:val="clear" w:color="auto" w:fill="auto"/>
          </w:tcPr>
          <w:p w14:paraId="780B3C7F" w14:textId="77777777" w:rsidR="00C46C95" w:rsidRPr="00D74831" w:rsidRDefault="003B44A2" w:rsidP="00C758C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Existence of an Information Repository at ERD UN Wing </w:t>
            </w:r>
          </w:p>
          <w:p w14:paraId="780B3C80" w14:textId="77777777" w:rsidR="003B44A2" w:rsidRPr="00D74831" w:rsidRDefault="003B44A2" w:rsidP="00C758C1">
            <w:pPr>
              <w:spacing w:after="0"/>
              <w:rPr>
                <w:rFonts w:ascii="Times New Roman" w:eastAsia="Times New Roman" w:hAnsi="Times New Roman" w:cs="Times New Roman"/>
                <w:sz w:val="20"/>
                <w:szCs w:val="20"/>
              </w:rPr>
            </w:pPr>
          </w:p>
          <w:p w14:paraId="780B3C81" w14:textId="77777777" w:rsidR="003B44A2" w:rsidRPr="00D74831" w:rsidRDefault="003B44A2" w:rsidP="00C758C1">
            <w:pPr>
              <w:spacing w:after="0"/>
              <w:rPr>
                <w:rFonts w:ascii="Times New Roman" w:eastAsia="Times New Roman" w:hAnsi="Times New Roman" w:cs="Times New Roman"/>
                <w:sz w:val="20"/>
                <w:szCs w:val="20"/>
              </w:rPr>
            </w:pPr>
          </w:p>
          <w:p w14:paraId="780B3C82" w14:textId="77777777" w:rsidR="003B44A2" w:rsidRPr="00D74831" w:rsidRDefault="003B44A2" w:rsidP="00C758C1">
            <w:pPr>
              <w:spacing w:after="0"/>
              <w:rPr>
                <w:rFonts w:ascii="Times New Roman" w:eastAsia="Times New Roman" w:hAnsi="Times New Roman" w:cs="Times New Roman"/>
                <w:sz w:val="20"/>
                <w:szCs w:val="20"/>
              </w:rPr>
            </w:pPr>
          </w:p>
          <w:p w14:paraId="780B3C83" w14:textId="77777777" w:rsidR="003B44A2" w:rsidRPr="00D74831" w:rsidRDefault="003B44A2" w:rsidP="00C758C1">
            <w:pPr>
              <w:spacing w:after="0"/>
              <w:rPr>
                <w:rFonts w:ascii="Times New Roman" w:eastAsia="Times New Roman" w:hAnsi="Times New Roman" w:cs="Times New Roman"/>
                <w:sz w:val="20"/>
                <w:szCs w:val="20"/>
              </w:rPr>
            </w:pPr>
          </w:p>
          <w:p w14:paraId="780B3C84" w14:textId="77777777" w:rsidR="003B44A2" w:rsidRPr="00D74831" w:rsidRDefault="003B44A2" w:rsidP="00C758C1">
            <w:pPr>
              <w:spacing w:after="0"/>
              <w:rPr>
                <w:rFonts w:ascii="Times New Roman" w:eastAsia="Times New Roman" w:hAnsi="Times New Roman" w:cs="Times New Roman"/>
                <w:sz w:val="20"/>
                <w:szCs w:val="20"/>
              </w:rPr>
            </w:pPr>
          </w:p>
          <w:p w14:paraId="780B3C85" w14:textId="77777777" w:rsidR="003B44A2" w:rsidRPr="00D74831" w:rsidRDefault="003B44A2" w:rsidP="003B44A2">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75% of information are updated in the repository </w:t>
            </w:r>
          </w:p>
          <w:p w14:paraId="780B3C86" w14:textId="77777777" w:rsidR="003B44A2" w:rsidRPr="00D74831" w:rsidRDefault="003B44A2" w:rsidP="003B44A2">
            <w:pPr>
              <w:rPr>
                <w:rFonts w:ascii="Times New Roman" w:eastAsia="Times New Roman" w:hAnsi="Times New Roman" w:cs="Times New Roman"/>
                <w:sz w:val="38"/>
                <w:szCs w:val="20"/>
              </w:rPr>
            </w:pPr>
          </w:p>
          <w:p w14:paraId="780B3C87" w14:textId="77777777" w:rsidR="003B44A2" w:rsidRPr="00D74831" w:rsidRDefault="003B44A2" w:rsidP="003B44A2">
            <w:pPr>
              <w:rPr>
                <w:rFonts w:ascii="Times New Roman" w:eastAsia="Times New Roman" w:hAnsi="Times New Roman" w:cs="Times New Roman"/>
                <w:sz w:val="20"/>
                <w:szCs w:val="20"/>
              </w:rPr>
            </w:pPr>
          </w:p>
          <w:p w14:paraId="780B3C88" w14:textId="77777777" w:rsidR="003B44A2" w:rsidRPr="00D74831" w:rsidRDefault="003B44A2" w:rsidP="003B44A2">
            <w:pPr>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 xml:space="preserve">180 officials from ERD and other agencies are trained </w:t>
            </w:r>
          </w:p>
        </w:tc>
        <w:tc>
          <w:tcPr>
            <w:tcW w:w="2638" w:type="dxa"/>
            <w:tcBorders>
              <w:top w:val="single" w:sz="4" w:space="0" w:color="000000"/>
              <w:left w:val="single" w:sz="4" w:space="0" w:color="000000"/>
              <w:bottom w:val="single" w:sz="4" w:space="0" w:color="000000"/>
              <w:right w:val="single" w:sz="4" w:space="0" w:color="000000"/>
            </w:tcBorders>
            <w:shd w:val="clear" w:color="auto" w:fill="auto"/>
          </w:tcPr>
          <w:p w14:paraId="780B3C89" w14:textId="77777777" w:rsidR="00C46C95" w:rsidRPr="00D74831" w:rsidRDefault="005B6494" w:rsidP="00C758C1">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A national consultant and a software firm has been working for development of the repository. Digitization of documents has been completed. Server, scanner and other</w:t>
            </w:r>
            <w:r w:rsidR="003B44A2" w:rsidRPr="00D74831">
              <w:rPr>
                <w:rFonts w:ascii="Times New Roman" w:eastAsia="Times New Roman" w:hAnsi="Times New Roman" w:cs="Times New Roman"/>
                <w:sz w:val="20"/>
                <w:szCs w:val="20"/>
              </w:rPr>
              <w:t xml:space="preserve"> IT equipment for establishing the repository </w:t>
            </w:r>
            <w:r w:rsidRPr="00D74831">
              <w:rPr>
                <w:rFonts w:ascii="Times New Roman" w:eastAsia="Times New Roman" w:hAnsi="Times New Roman" w:cs="Times New Roman"/>
                <w:sz w:val="20"/>
                <w:szCs w:val="20"/>
              </w:rPr>
              <w:t xml:space="preserve">have been procured and installed. </w:t>
            </w:r>
          </w:p>
          <w:p w14:paraId="780B3C8A" w14:textId="77777777" w:rsidR="003B44A2" w:rsidRPr="00D74831" w:rsidRDefault="00CB3148" w:rsidP="00F904D4">
            <w:pPr>
              <w:spacing w:after="0"/>
              <w:rPr>
                <w:rFonts w:ascii="Times New Roman" w:eastAsia="Times New Roman" w:hAnsi="Times New Roman" w:cs="Times New Roman"/>
                <w:sz w:val="20"/>
                <w:szCs w:val="20"/>
              </w:rPr>
            </w:pPr>
            <w:r w:rsidRPr="00D74831">
              <w:rPr>
                <w:rFonts w:ascii="Times New Roman" w:eastAsia="Times New Roman" w:hAnsi="Times New Roman" w:cs="Times New Roman"/>
                <w:sz w:val="20"/>
                <w:szCs w:val="20"/>
              </w:rPr>
              <w:t>279 officials have been trained during</w:t>
            </w:r>
            <w:r w:rsidR="00F904D4" w:rsidRPr="00D74831">
              <w:rPr>
                <w:rFonts w:ascii="Times New Roman" w:eastAsia="Times New Roman" w:hAnsi="Times New Roman" w:cs="Times New Roman"/>
                <w:sz w:val="20"/>
                <w:szCs w:val="20"/>
              </w:rPr>
              <w:t xml:space="preserve"> the period of</w:t>
            </w:r>
            <w:r w:rsidRPr="00D74831">
              <w:rPr>
                <w:rFonts w:ascii="Times New Roman" w:eastAsia="Times New Roman" w:hAnsi="Times New Roman" w:cs="Times New Roman"/>
                <w:sz w:val="20"/>
                <w:szCs w:val="20"/>
              </w:rPr>
              <w:t xml:space="preserve"> </w:t>
            </w:r>
            <w:r w:rsidR="00F904D4" w:rsidRPr="00D74831">
              <w:rPr>
                <w:rFonts w:ascii="Times New Roman" w:eastAsia="Times New Roman" w:hAnsi="Times New Roman" w:cs="Times New Roman"/>
                <w:sz w:val="20"/>
                <w:szCs w:val="20"/>
              </w:rPr>
              <w:t>March</w:t>
            </w:r>
            <w:r w:rsidRPr="00D74831">
              <w:rPr>
                <w:rFonts w:ascii="Times New Roman" w:eastAsia="Times New Roman" w:hAnsi="Times New Roman" w:cs="Times New Roman"/>
                <w:sz w:val="20"/>
                <w:szCs w:val="20"/>
              </w:rPr>
              <w:t xml:space="preserve"> to September 2016 on different subjects. </w:t>
            </w:r>
          </w:p>
        </w:tc>
      </w:tr>
    </w:tbl>
    <w:p w14:paraId="780B3C8C" w14:textId="77777777" w:rsidR="005548BD" w:rsidRPr="00D74831" w:rsidRDefault="005548BD" w:rsidP="005548BD">
      <w:pPr>
        <w:spacing w:after="120"/>
        <w:rPr>
          <w:rFonts w:ascii="Times New Roman" w:hAnsi="Times New Roman" w:cs="Times New Roman"/>
          <w:sz w:val="26"/>
          <w:szCs w:val="26"/>
        </w:rPr>
      </w:pPr>
    </w:p>
    <w:p w14:paraId="780B3C8D" w14:textId="77777777" w:rsidR="005548BD" w:rsidRPr="00D74831" w:rsidRDefault="005548BD" w:rsidP="005548BD">
      <w:pPr>
        <w:pStyle w:val="Heading1"/>
        <w:numPr>
          <w:ilvl w:val="0"/>
          <w:numId w:val="15"/>
        </w:numPr>
        <w:jc w:val="left"/>
        <w:rPr>
          <w:rFonts w:ascii="Times New Roman" w:hAnsi="Times New Roman" w:cs="Times New Roman"/>
          <w:sz w:val="26"/>
          <w:szCs w:val="26"/>
        </w:rPr>
      </w:pPr>
      <w:bookmarkStart w:id="3" w:name="_Toc464634083"/>
      <w:r w:rsidRPr="00D74831">
        <w:rPr>
          <w:rFonts w:ascii="Times New Roman" w:hAnsi="Times New Roman" w:cs="Times New Roman"/>
          <w:sz w:val="26"/>
          <w:szCs w:val="26"/>
        </w:rPr>
        <w:t>Key Achievements</w:t>
      </w:r>
      <w:bookmarkEnd w:id="3"/>
    </w:p>
    <w:p w14:paraId="780B3C8E" w14:textId="77777777" w:rsidR="004F14F3" w:rsidRDefault="00A60F78" w:rsidP="004F14F3">
      <w:pPr>
        <w:rPr>
          <w:rFonts w:ascii="Times New Roman" w:hAnsi="Times New Roman" w:cs="Times New Roman"/>
          <w:bCs/>
          <w:sz w:val="26"/>
          <w:szCs w:val="26"/>
        </w:rPr>
      </w:pPr>
      <w:r w:rsidRPr="002C64C2">
        <w:rPr>
          <w:rFonts w:ascii="Times New Roman" w:hAnsi="Times New Roman" w:cs="Times New Roman"/>
          <w:bCs/>
          <w:sz w:val="26"/>
          <w:szCs w:val="26"/>
        </w:rPr>
        <w:t xml:space="preserve">With the objective of promotion of </w:t>
      </w:r>
      <w:r w:rsidR="00DE6BBB" w:rsidRPr="002C64C2">
        <w:rPr>
          <w:rFonts w:ascii="Times New Roman" w:hAnsi="Times New Roman" w:cs="Times New Roman"/>
          <w:bCs/>
          <w:sz w:val="26"/>
          <w:szCs w:val="26"/>
        </w:rPr>
        <w:t xml:space="preserve">South-South </w:t>
      </w:r>
      <w:r w:rsidRPr="002C64C2">
        <w:rPr>
          <w:rFonts w:ascii="Times New Roman" w:hAnsi="Times New Roman" w:cs="Times New Roman"/>
          <w:bCs/>
          <w:sz w:val="26"/>
          <w:szCs w:val="26"/>
        </w:rPr>
        <w:t>cooperation, the project has initiated collection and compilation of best pract</w:t>
      </w:r>
      <w:r w:rsidR="00897621" w:rsidRPr="002C64C2">
        <w:rPr>
          <w:rFonts w:ascii="Times New Roman" w:hAnsi="Times New Roman" w:cs="Times New Roman"/>
          <w:bCs/>
          <w:sz w:val="26"/>
          <w:szCs w:val="26"/>
        </w:rPr>
        <w:t xml:space="preserve">ices of different Government and non-Government organizations. </w:t>
      </w:r>
      <w:r w:rsidR="00F47736">
        <w:rPr>
          <w:rFonts w:ascii="Times New Roman" w:hAnsi="Times New Roman" w:cs="Times New Roman"/>
          <w:bCs/>
          <w:sz w:val="26"/>
          <w:szCs w:val="26"/>
        </w:rPr>
        <w:t xml:space="preserve">South-South expert and Bangladesh’s former Permanent Representative to the UN, Dr. AK Abdul Momen, on behalf of the project, has prepared the draft report which is under review and finalization. </w:t>
      </w:r>
      <w:r w:rsidR="00677663" w:rsidRPr="002C64C2">
        <w:rPr>
          <w:rFonts w:ascii="Times New Roman" w:hAnsi="Times New Roman" w:cs="Times New Roman"/>
          <w:bCs/>
          <w:sz w:val="26"/>
          <w:szCs w:val="26"/>
        </w:rPr>
        <w:t>The best practices</w:t>
      </w:r>
      <w:r w:rsidR="00F47736">
        <w:rPr>
          <w:rFonts w:ascii="Times New Roman" w:hAnsi="Times New Roman" w:cs="Times New Roman"/>
          <w:bCs/>
          <w:sz w:val="26"/>
          <w:szCs w:val="26"/>
        </w:rPr>
        <w:t>, considered as development solutions,</w:t>
      </w:r>
      <w:r w:rsidR="00677663" w:rsidRPr="002C64C2">
        <w:rPr>
          <w:rFonts w:ascii="Times New Roman" w:hAnsi="Times New Roman" w:cs="Times New Roman"/>
          <w:bCs/>
          <w:sz w:val="26"/>
          <w:szCs w:val="26"/>
        </w:rPr>
        <w:t xml:space="preserve"> will </w:t>
      </w:r>
      <w:r w:rsidR="00F47736">
        <w:rPr>
          <w:rFonts w:ascii="Times New Roman" w:hAnsi="Times New Roman" w:cs="Times New Roman"/>
          <w:bCs/>
          <w:sz w:val="26"/>
          <w:szCs w:val="26"/>
        </w:rPr>
        <w:t>be disseminated among stakeholders and Bangladesh Missions abroad for promotion in other countries.</w:t>
      </w:r>
    </w:p>
    <w:p w14:paraId="780B3C8F" w14:textId="77777777" w:rsidR="00DE6BBB" w:rsidRPr="00D74831" w:rsidRDefault="00F47736" w:rsidP="004F14F3">
      <w:pPr>
        <w:rPr>
          <w:rFonts w:ascii="Times New Roman" w:hAnsi="Times New Roman" w:cs="Times New Roman"/>
          <w:bCs/>
          <w:sz w:val="26"/>
          <w:szCs w:val="26"/>
        </w:rPr>
      </w:pPr>
      <w:r>
        <w:rPr>
          <w:rFonts w:ascii="Times New Roman" w:hAnsi="Times New Roman" w:cs="Times New Roman"/>
          <w:bCs/>
          <w:sz w:val="26"/>
          <w:szCs w:val="26"/>
        </w:rPr>
        <w:t>In the context of reducing official development assistance (ODA), ERD is developing</w:t>
      </w:r>
      <w:r w:rsidR="00920215">
        <w:rPr>
          <w:rFonts w:ascii="Times New Roman" w:hAnsi="Times New Roman" w:cs="Times New Roman"/>
          <w:bCs/>
          <w:sz w:val="26"/>
          <w:szCs w:val="26"/>
        </w:rPr>
        <w:t xml:space="preserve"> </w:t>
      </w:r>
      <w:r w:rsidR="00920215">
        <w:rPr>
          <w:rFonts w:ascii="Times New Roman" w:hAnsi="Times New Roman" w:hint="cs"/>
          <w:bCs/>
          <w:sz w:val="26"/>
          <w:szCs w:val="33"/>
          <w:cs/>
          <w:lang w:bidi="bn-IN"/>
        </w:rPr>
        <w:t xml:space="preserve">ৃ </w:t>
      </w:r>
      <w:r>
        <w:rPr>
          <w:rFonts w:ascii="Times New Roman" w:hAnsi="Times New Roman" w:cs="Times New Roman"/>
          <w:bCs/>
          <w:sz w:val="26"/>
          <w:szCs w:val="26"/>
        </w:rPr>
        <w:t>resource mobilizati</w:t>
      </w:r>
      <w:r w:rsidR="00920215">
        <w:rPr>
          <w:rFonts w:ascii="Times New Roman" w:hAnsi="Times New Roman" w:cs="Times New Roman"/>
          <w:bCs/>
          <w:sz w:val="26"/>
          <w:szCs w:val="26"/>
        </w:rPr>
        <w:t>on strategy and plan of action.</w:t>
      </w:r>
      <w:r>
        <w:rPr>
          <w:rFonts w:ascii="Times New Roman" w:hAnsi="Times New Roman" w:cs="Times New Roman"/>
          <w:bCs/>
          <w:sz w:val="26"/>
          <w:szCs w:val="26"/>
        </w:rPr>
        <w:t xml:space="preserve"> </w:t>
      </w:r>
      <w:r w:rsidR="00DE6BBB" w:rsidRPr="00D74831">
        <w:rPr>
          <w:rFonts w:ascii="Times New Roman" w:hAnsi="Times New Roman" w:cs="Times New Roman"/>
          <w:bCs/>
          <w:sz w:val="26"/>
          <w:szCs w:val="26"/>
        </w:rPr>
        <w:t xml:space="preserve">Resource mobilization report </w:t>
      </w:r>
    </w:p>
    <w:p w14:paraId="780B3C90" w14:textId="77777777" w:rsidR="00DE6BBB" w:rsidRPr="00D74831" w:rsidRDefault="00556AD9" w:rsidP="00C607D3">
      <w:pPr>
        <w:pStyle w:val="ListParagraph"/>
        <w:numPr>
          <w:ilvl w:val="0"/>
          <w:numId w:val="16"/>
        </w:numPr>
        <w:rPr>
          <w:rFonts w:ascii="Times New Roman" w:hAnsi="Times New Roman" w:cs="Times New Roman"/>
          <w:bCs/>
          <w:sz w:val="26"/>
          <w:szCs w:val="26"/>
        </w:rPr>
      </w:pPr>
      <w:r w:rsidRPr="00D74831">
        <w:rPr>
          <w:rFonts w:ascii="Times New Roman" w:hAnsi="Times New Roman" w:cs="Times New Roman"/>
          <w:bCs/>
          <w:sz w:val="26"/>
          <w:szCs w:val="26"/>
        </w:rPr>
        <w:t>NRB sharing sessions</w:t>
      </w:r>
    </w:p>
    <w:p w14:paraId="780B3C91" w14:textId="77777777" w:rsidR="00556AD9" w:rsidRPr="00D74831" w:rsidRDefault="00556AD9" w:rsidP="00C607D3">
      <w:pPr>
        <w:pStyle w:val="ListParagraph"/>
        <w:numPr>
          <w:ilvl w:val="0"/>
          <w:numId w:val="16"/>
        </w:numPr>
        <w:rPr>
          <w:rFonts w:ascii="Times New Roman" w:hAnsi="Times New Roman" w:cs="Times New Roman"/>
          <w:bCs/>
          <w:sz w:val="26"/>
          <w:szCs w:val="26"/>
        </w:rPr>
      </w:pPr>
      <w:r w:rsidRPr="00D74831">
        <w:rPr>
          <w:rFonts w:ascii="Times New Roman" w:hAnsi="Times New Roman" w:cs="Times New Roman"/>
          <w:bCs/>
          <w:sz w:val="26"/>
          <w:szCs w:val="26"/>
        </w:rPr>
        <w:t xml:space="preserve">Repository </w:t>
      </w:r>
    </w:p>
    <w:p w14:paraId="780B3C92" w14:textId="77777777" w:rsidR="00556AD9" w:rsidRPr="00D74831" w:rsidRDefault="00556AD9" w:rsidP="00C607D3">
      <w:pPr>
        <w:pStyle w:val="ListParagraph"/>
        <w:numPr>
          <w:ilvl w:val="0"/>
          <w:numId w:val="16"/>
        </w:numPr>
        <w:rPr>
          <w:rFonts w:ascii="Times New Roman" w:hAnsi="Times New Roman" w:cs="Times New Roman"/>
          <w:bCs/>
          <w:sz w:val="26"/>
          <w:szCs w:val="26"/>
        </w:rPr>
      </w:pPr>
      <w:r w:rsidRPr="00D74831">
        <w:rPr>
          <w:rFonts w:ascii="Times New Roman" w:hAnsi="Times New Roman" w:cs="Times New Roman"/>
          <w:bCs/>
          <w:sz w:val="26"/>
          <w:szCs w:val="26"/>
        </w:rPr>
        <w:t xml:space="preserve">Training </w:t>
      </w:r>
    </w:p>
    <w:p w14:paraId="780B3C93" w14:textId="77777777" w:rsidR="00556AD9" w:rsidRPr="00D74831" w:rsidRDefault="006211DA" w:rsidP="00C607D3">
      <w:pPr>
        <w:pStyle w:val="ListParagraph"/>
        <w:numPr>
          <w:ilvl w:val="0"/>
          <w:numId w:val="16"/>
        </w:numPr>
        <w:rPr>
          <w:rFonts w:ascii="Times New Roman" w:hAnsi="Times New Roman" w:cs="Times New Roman"/>
          <w:bCs/>
          <w:sz w:val="26"/>
          <w:szCs w:val="26"/>
        </w:rPr>
      </w:pPr>
      <w:r w:rsidRPr="00D74831">
        <w:rPr>
          <w:rFonts w:ascii="Times New Roman" w:hAnsi="Times New Roman" w:cs="Times New Roman"/>
          <w:bCs/>
          <w:sz w:val="26"/>
          <w:szCs w:val="26"/>
        </w:rPr>
        <w:t xml:space="preserve">Extension of project period </w:t>
      </w:r>
    </w:p>
    <w:p w14:paraId="780B3C94" w14:textId="77777777" w:rsidR="002A7762" w:rsidRPr="00D74831" w:rsidRDefault="002A7762" w:rsidP="002A7762">
      <w:pPr>
        <w:pStyle w:val="ListParagraph"/>
        <w:ind w:left="360"/>
        <w:rPr>
          <w:rFonts w:ascii="Times New Roman" w:hAnsi="Times New Roman" w:cs="Times New Roman"/>
          <w:bCs/>
          <w:sz w:val="26"/>
          <w:szCs w:val="26"/>
        </w:rPr>
      </w:pPr>
    </w:p>
    <w:p w14:paraId="780B3C95" w14:textId="77777777" w:rsidR="00AE7F11" w:rsidRPr="00D74831" w:rsidRDefault="00CF63F5" w:rsidP="00CF63F5">
      <w:pPr>
        <w:pStyle w:val="ListParagraph"/>
        <w:numPr>
          <w:ilvl w:val="0"/>
          <w:numId w:val="16"/>
        </w:numPr>
        <w:rPr>
          <w:rFonts w:ascii="Times New Roman" w:hAnsi="Times New Roman" w:cs="Times New Roman"/>
          <w:bCs/>
          <w:sz w:val="26"/>
          <w:szCs w:val="26"/>
        </w:rPr>
      </w:pPr>
      <w:r w:rsidRPr="00D74831">
        <w:rPr>
          <w:rFonts w:ascii="Times New Roman" w:hAnsi="Times New Roman" w:cs="Times New Roman"/>
          <w:bCs/>
          <w:sz w:val="26"/>
          <w:szCs w:val="26"/>
        </w:rPr>
        <w:t xml:space="preserve">With the objective of </w:t>
      </w:r>
      <w:r w:rsidRPr="00D74831">
        <w:rPr>
          <w:rFonts w:ascii="Times New Roman" w:hAnsi="Times New Roman" w:cs="Times New Roman"/>
          <w:sz w:val="26"/>
          <w:szCs w:val="26"/>
        </w:rPr>
        <w:t xml:space="preserve">creating broader stake in capacity building for leveraging effective knowledge in development </w:t>
      </w:r>
      <w:r w:rsidRPr="00D74831">
        <w:rPr>
          <w:rFonts w:ascii="Times New Roman" w:hAnsi="Times New Roman" w:cs="Times New Roman"/>
          <w:bCs/>
          <w:sz w:val="26"/>
          <w:szCs w:val="26"/>
        </w:rPr>
        <w:t>management</w:t>
      </w:r>
      <w:r w:rsidRPr="00D74831">
        <w:rPr>
          <w:rFonts w:ascii="Times New Roman" w:hAnsi="Times New Roman" w:cs="Times New Roman"/>
          <w:sz w:val="26"/>
          <w:szCs w:val="26"/>
        </w:rPr>
        <w:t>, t</w:t>
      </w:r>
      <w:r w:rsidR="007A4728" w:rsidRPr="00D74831">
        <w:rPr>
          <w:rFonts w:ascii="Times New Roman" w:hAnsi="Times New Roman" w:cs="Times New Roman"/>
          <w:bCs/>
          <w:sz w:val="26"/>
          <w:szCs w:val="26"/>
        </w:rPr>
        <w:t xml:space="preserve">he project organized </w:t>
      </w:r>
      <w:r w:rsidRPr="00D74831">
        <w:rPr>
          <w:rFonts w:ascii="Times New Roman" w:hAnsi="Times New Roman" w:cs="Times New Roman"/>
          <w:bCs/>
          <w:sz w:val="26"/>
          <w:szCs w:val="26"/>
        </w:rPr>
        <w:t>five</w:t>
      </w:r>
      <w:r w:rsidR="007A4728" w:rsidRPr="00D74831">
        <w:rPr>
          <w:rFonts w:ascii="Times New Roman" w:hAnsi="Times New Roman" w:cs="Times New Roman"/>
          <w:bCs/>
          <w:sz w:val="26"/>
          <w:szCs w:val="26"/>
        </w:rPr>
        <w:t xml:space="preserve"> training </w:t>
      </w:r>
      <w:r w:rsidRPr="00D74831">
        <w:rPr>
          <w:rFonts w:ascii="Times New Roman" w:hAnsi="Times New Roman" w:cs="Times New Roman"/>
          <w:bCs/>
          <w:sz w:val="26"/>
          <w:szCs w:val="26"/>
        </w:rPr>
        <w:t>programmes</w:t>
      </w:r>
      <w:r w:rsidR="007A4728" w:rsidRPr="00D74831">
        <w:rPr>
          <w:rFonts w:ascii="Times New Roman" w:hAnsi="Times New Roman" w:cs="Times New Roman"/>
          <w:bCs/>
          <w:sz w:val="26"/>
          <w:szCs w:val="26"/>
        </w:rPr>
        <w:t xml:space="preserve"> </w:t>
      </w:r>
      <w:r w:rsidRPr="00D74831">
        <w:rPr>
          <w:rFonts w:ascii="Times New Roman" w:hAnsi="Times New Roman" w:cs="Times New Roman"/>
          <w:bCs/>
          <w:sz w:val="26"/>
          <w:szCs w:val="26"/>
        </w:rPr>
        <w:t>on the subject</w:t>
      </w:r>
      <w:r w:rsidR="00F904D4" w:rsidRPr="00D74831">
        <w:rPr>
          <w:rFonts w:ascii="Times New Roman" w:hAnsi="Times New Roman" w:cs="Times New Roman"/>
          <w:bCs/>
          <w:sz w:val="26"/>
          <w:szCs w:val="26"/>
        </w:rPr>
        <w:t>s</w:t>
      </w:r>
      <w:r w:rsidRPr="00D74831">
        <w:rPr>
          <w:rFonts w:ascii="Times New Roman" w:hAnsi="Times New Roman" w:cs="Times New Roman"/>
          <w:bCs/>
          <w:sz w:val="26"/>
          <w:szCs w:val="26"/>
        </w:rPr>
        <w:t xml:space="preserve"> of (1) UN System, (2) Public Procurement, (3) Project Management, (4) Public Finance Management and (5) Effective Office Management. Total </w:t>
      </w:r>
      <w:r w:rsidR="007A4728" w:rsidRPr="00D74831">
        <w:rPr>
          <w:rFonts w:ascii="Times New Roman" w:hAnsi="Times New Roman" w:cs="Times New Roman"/>
          <w:bCs/>
          <w:sz w:val="26"/>
          <w:szCs w:val="26"/>
        </w:rPr>
        <w:t>273 officials were trained from ERD,</w:t>
      </w:r>
      <w:r w:rsidRPr="00D74831">
        <w:rPr>
          <w:rFonts w:ascii="Times New Roman" w:hAnsi="Times New Roman" w:cs="Times New Roman"/>
          <w:bCs/>
          <w:sz w:val="26"/>
          <w:szCs w:val="26"/>
        </w:rPr>
        <w:t xml:space="preserve"> different</w:t>
      </w:r>
      <w:r w:rsidR="007A4728" w:rsidRPr="00D74831">
        <w:rPr>
          <w:rFonts w:ascii="Times New Roman" w:hAnsi="Times New Roman" w:cs="Times New Roman"/>
          <w:bCs/>
          <w:sz w:val="26"/>
          <w:szCs w:val="26"/>
        </w:rPr>
        <w:t xml:space="preserve"> Ministries/Divisions and UN Agencies. </w:t>
      </w:r>
    </w:p>
    <w:p w14:paraId="780B3C96" w14:textId="77777777" w:rsidR="002A7762" w:rsidRPr="00D74831" w:rsidRDefault="002A7762" w:rsidP="002A7762">
      <w:pPr>
        <w:pStyle w:val="ListParagraph"/>
        <w:rPr>
          <w:rFonts w:ascii="Times New Roman" w:hAnsi="Times New Roman" w:cs="Times New Roman"/>
          <w:bCs/>
          <w:sz w:val="26"/>
          <w:szCs w:val="26"/>
        </w:rPr>
      </w:pPr>
    </w:p>
    <w:p w14:paraId="780B3C97" w14:textId="77777777" w:rsidR="007E5BD1" w:rsidRPr="00D74831" w:rsidRDefault="007A4728" w:rsidP="00022F5D">
      <w:pPr>
        <w:pStyle w:val="ListParagraph"/>
        <w:numPr>
          <w:ilvl w:val="0"/>
          <w:numId w:val="13"/>
        </w:numPr>
        <w:rPr>
          <w:rFonts w:ascii="Times New Roman" w:hAnsi="Times New Roman" w:cs="Times New Roman"/>
          <w:bCs/>
          <w:sz w:val="26"/>
          <w:szCs w:val="26"/>
        </w:rPr>
      </w:pPr>
      <w:r w:rsidRPr="00D74831">
        <w:rPr>
          <w:rFonts w:ascii="Times New Roman" w:hAnsi="Times New Roman" w:cs="Times New Roman"/>
          <w:bCs/>
          <w:sz w:val="26"/>
          <w:szCs w:val="26"/>
        </w:rPr>
        <w:lastRenderedPageBreak/>
        <w:t xml:space="preserve">The project has </w:t>
      </w:r>
      <w:r w:rsidR="000C3744" w:rsidRPr="00D74831">
        <w:rPr>
          <w:rFonts w:ascii="Times New Roman" w:hAnsi="Times New Roman" w:cs="Times New Roman"/>
          <w:bCs/>
          <w:sz w:val="26"/>
          <w:szCs w:val="26"/>
        </w:rPr>
        <w:t>undertaken initiatives for developing knowledge partnership with the</w:t>
      </w:r>
      <w:r w:rsidR="007E5BD1" w:rsidRPr="00D74831">
        <w:rPr>
          <w:rFonts w:ascii="Times New Roman" w:hAnsi="Times New Roman" w:cs="Times New Roman"/>
          <w:bCs/>
          <w:sz w:val="26"/>
          <w:szCs w:val="26"/>
        </w:rPr>
        <w:t xml:space="preserve"> Eminent Persons</w:t>
      </w:r>
      <w:r w:rsidR="00F904D4" w:rsidRPr="00D74831">
        <w:rPr>
          <w:rFonts w:ascii="Times New Roman" w:hAnsi="Times New Roman" w:cs="Times New Roman"/>
          <w:bCs/>
          <w:sz w:val="26"/>
          <w:szCs w:val="26"/>
        </w:rPr>
        <w:t xml:space="preserve"> Group (EPG)</w:t>
      </w:r>
      <w:r w:rsidR="007E5BD1" w:rsidRPr="00D74831">
        <w:rPr>
          <w:rFonts w:ascii="Times New Roman" w:hAnsi="Times New Roman" w:cs="Times New Roman"/>
          <w:bCs/>
          <w:sz w:val="26"/>
          <w:szCs w:val="26"/>
        </w:rPr>
        <w:t xml:space="preserve">. </w:t>
      </w:r>
      <w:r w:rsidR="000C3744" w:rsidRPr="00D74831">
        <w:rPr>
          <w:rFonts w:ascii="Times New Roman" w:hAnsi="Times New Roman" w:cs="Times New Roman"/>
          <w:bCs/>
          <w:sz w:val="26"/>
          <w:szCs w:val="26"/>
        </w:rPr>
        <w:t xml:space="preserve">A </w:t>
      </w:r>
      <w:r w:rsidRPr="00D74831">
        <w:rPr>
          <w:rFonts w:ascii="Times New Roman" w:hAnsi="Times New Roman" w:cs="Times New Roman"/>
          <w:bCs/>
          <w:sz w:val="26"/>
          <w:szCs w:val="26"/>
        </w:rPr>
        <w:t xml:space="preserve">ToR </w:t>
      </w:r>
      <w:r w:rsidR="000C3744" w:rsidRPr="00D74831">
        <w:rPr>
          <w:rFonts w:ascii="Times New Roman" w:hAnsi="Times New Roman" w:cs="Times New Roman"/>
          <w:bCs/>
          <w:sz w:val="26"/>
          <w:szCs w:val="26"/>
        </w:rPr>
        <w:t>describing</w:t>
      </w:r>
      <w:r w:rsidR="00F904D4" w:rsidRPr="00D74831">
        <w:rPr>
          <w:rFonts w:ascii="Times New Roman" w:hAnsi="Times New Roman" w:cs="Times New Roman"/>
          <w:bCs/>
          <w:sz w:val="26"/>
          <w:szCs w:val="26"/>
        </w:rPr>
        <w:t xml:space="preserve"> structure and formation of the group,</w:t>
      </w:r>
      <w:r w:rsidR="000C3744" w:rsidRPr="00D74831">
        <w:rPr>
          <w:rFonts w:ascii="Times New Roman" w:hAnsi="Times New Roman" w:cs="Times New Roman"/>
          <w:bCs/>
          <w:sz w:val="26"/>
          <w:szCs w:val="26"/>
        </w:rPr>
        <w:t xml:space="preserve"> modalities of organizing regular thematic sessions and relevant other issues has been developed </w:t>
      </w:r>
      <w:r w:rsidR="007E5BD1" w:rsidRPr="00D74831">
        <w:rPr>
          <w:rFonts w:ascii="Times New Roman" w:hAnsi="Times New Roman" w:cs="Times New Roman"/>
          <w:bCs/>
          <w:sz w:val="26"/>
          <w:szCs w:val="26"/>
        </w:rPr>
        <w:t>which is at the approval stage</w:t>
      </w:r>
      <w:r w:rsidR="000C3744" w:rsidRPr="00D74831">
        <w:rPr>
          <w:rFonts w:ascii="Times New Roman" w:hAnsi="Times New Roman" w:cs="Times New Roman"/>
          <w:bCs/>
          <w:sz w:val="26"/>
          <w:szCs w:val="26"/>
        </w:rPr>
        <w:t xml:space="preserve">. </w:t>
      </w:r>
      <w:r w:rsidR="001C2BB4" w:rsidRPr="00D74831">
        <w:rPr>
          <w:rFonts w:ascii="Times New Roman" w:hAnsi="Times New Roman" w:cs="Times New Roman"/>
          <w:bCs/>
          <w:sz w:val="26"/>
          <w:szCs w:val="26"/>
        </w:rPr>
        <w:t xml:space="preserve">A list of 70 eminent persons has been </w:t>
      </w:r>
      <w:r w:rsidR="002A7762" w:rsidRPr="00D74831">
        <w:rPr>
          <w:rFonts w:ascii="Times New Roman" w:hAnsi="Times New Roman" w:cs="Times New Roman"/>
          <w:bCs/>
          <w:sz w:val="26"/>
          <w:szCs w:val="26"/>
        </w:rPr>
        <w:t>prepared</w:t>
      </w:r>
      <w:r w:rsidR="001C2BB4" w:rsidRPr="00D74831">
        <w:rPr>
          <w:rFonts w:ascii="Times New Roman" w:hAnsi="Times New Roman" w:cs="Times New Roman"/>
          <w:bCs/>
          <w:sz w:val="26"/>
          <w:szCs w:val="26"/>
        </w:rPr>
        <w:t xml:space="preserve"> initially for inviting </w:t>
      </w:r>
      <w:r w:rsidR="002A7762" w:rsidRPr="00D74831">
        <w:rPr>
          <w:rFonts w:ascii="Times New Roman" w:hAnsi="Times New Roman" w:cs="Times New Roman"/>
          <w:bCs/>
          <w:sz w:val="26"/>
          <w:szCs w:val="26"/>
        </w:rPr>
        <w:t xml:space="preserve">them </w:t>
      </w:r>
      <w:r w:rsidR="001C2BB4" w:rsidRPr="00D74831">
        <w:rPr>
          <w:rFonts w:ascii="Times New Roman" w:hAnsi="Times New Roman" w:cs="Times New Roman"/>
          <w:bCs/>
          <w:sz w:val="26"/>
          <w:szCs w:val="26"/>
        </w:rPr>
        <w:t xml:space="preserve">to join the group. </w:t>
      </w:r>
    </w:p>
    <w:p w14:paraId="780B3C98" w14:textId="77777777" w:rsidR="002A7762" w:rsidRPr="00D74831" w:rsidRDefault="002A7762" w:rsidP="002A7762">
      <w:pPr>
        <w:pStyle w:val="ListParagraph"/>
        <w:ind w:left="360"/>
        <w:rPr>
          <w:rFonts w:ascii="Times New Roman" w:hAnsi="Times New Roman" w:cs="Times New Roman"/>
          <w:bCs/>
          <w:sz w:val="26"/>
          <w:szCs w:val="26"/>
        </w:rPr>
      </w:pPr>
    </w:p>
    <w:p w14:paraId="780B3C99" w14:textId="77777777" w:rsidR="007A4728" w:rsidRPr="00D74831" w:rsidRDefault="007A4728" w:rsidP="00AE7F11">
      <w:pPr>
        <w:pStyle w:val="ListParagraph"/>
        <w:numPr>
          <w:ilvl w:val="0"/>
          <w:numId w:val="13"/>
        </w:numPr>
        <w:rPr>
          <w:rFonts w:ascii="Times New Roman" w:hAnsi="Times New Roman" w:cs="Times New Roman"/>
          <w:bCs/>
          <w:sz w:val="26"/>
          <w:szCs w:val="26"/>
        </w:rPr>
      </w:pPr>
      <w:r w:rsidRPr="00D74831">
        <w:rPr>
          <w:rFonts w:ascii="Times New Roman" w:hAnsi="Times New Roman" w:cs="Times New Roman"/>
          <w:bCs/>
          <w:sz w:val="26"/>
          <w:szCs w:val="26"/>
        </w:rPr>
        <w:t>The project has undertaken initiative for creation of an information repository at ERD</w:t>
      </w:r>
      <w:r w:rsidR="0016535F" w:rsidRPr="00D74831">
        <w:rPr>
          <w:rFonts w:ascii="Times New Roman" w:hAnsi="Times New Roman" w:cs="Times New Roman"/>
          <w:bCs/>
          <w:sz w:val="26"/>
          <w:szCs w:val="26"/>
        </w:rPr>
        <w:t>.</w:t>
      </w:r>
      <w:r w:rsidR="002A7762" w:rsidRPr="00D74831">
        <w:rPr>
          <w:rFonts w:ascii="Times New Roman" w:hAnsi="Times New Roman" w:cs="Times New Roman"/>
          <w:bCs/>
          <w:sz w:val="26"/>
          <w:szCs w:val="26"/>
        </w:rPr>
        <w:t xml:space="preserve"> It will be </w:t>
      </w:r>
      <w:r w:rsidR="0016535F" w:rsidRPr="00D74831">
        <w:rPr>
          <w:rFonts w:ascii="Times New Roman" w:hAnsi="Times New Roman" w:cs="Times New Roman"/>
          <w:bCs/>
          <w:sz w:val="26"/>
          <w:szCs w:val="26"/>
        </w:rPr>
        <w:t xml:space="preserve">a unique document management software </w:t>
      </w:r>
      <w:r w:rsidR="002A7762" w:rsidRPr="00D74831">
        <w:rPr>
          <w:rFonts w:ascii="Times New Roman" w:hAnsi="Times New Roman" w:cs="Times New Roman"/>
          <w:bCs/>
          <w:sz w:val="26"/>
          <w:szCs w:val="26"/>
        </w:rPr>
        <w:t xml:space="preserve">with easy search and download facilities </w:t>
      </w:r>
      <w:r w:rsidR="0016535F" w:rsidRPr="00D74831">
        <w:rPr>
          <w:rFonts w:ascii="Times New Roman" w:hAnsi="Times New Roman" w:cs="Times New Roman"/>
          <w:bCs/>
          <w:sz w:val="26"/>
          <w:szCs w:val="26"/>
        </w:rPr>
        <w:t xml:space="preserve">which will </w:t>
      </w:r>
      <w:r w:rsidRPr="00D74831">
        <w:rPr>
          <w:rFonts w:ascii="Times New Roman" w:hAnsi="Times New Roman" w:cs="Times New Roman"/>
          <w:bCs/>
          <w:sz w:val="26"/>
          <w:szCs w:val="26"/>
        </w:rPr>
        <w:t xml:space="preserve">help </w:t>
      </w:r>
      <w:r w:rsidR="002A7762" w:rsidRPr="00D74831">
        <w:rPr>
          <w:rFonts w:ascii="Times New Roman" w:hAnsi="Times New Roman" w:cs="Times New Roman"/>
          <w:bCs/>
          <w:sz w:val="26"/>
          <w:szCs w:val="26"/>
        </w:rPr>
        <w:t>ERD officials</w:t>
      </w:r>
      <w:r w:rsidRPr="00D74831">
        <w:rPr>
          <w:rFonts w:ascii="Times New Roman" w:hAnsi="Times New Roman" w:cs="Times New Roman"/>
          <w:bCs/>
          <w:sz w:val="26"/>
          <w:szCs w:val="26"/>
        </w:rPr>
        <w:t xml:space="preserve"> in </w:t>
      </w:r>
      <w:r w:rsidR="002A7762" w:rsidRPr="00D74831">
        <w:rPr>
          <w:rFonts w:ascii="Times New Roman" w:hAnsi="Times New Roman" w:cs="Times New Roman"/>
          <w:bCs/>
          <w:sz w:val="26"/>
          <w:szCs w:val="26"/>
        </w:rPr>
        <w:t xml:space="preserve">quick </w:t>
      </w:r>
      <w:r w:rsidRPr="00D74831">
        <w:rPr>
          <w:rFonts w:ascii="Times New Roman" w:hAnsi="Times New Roman" w:cs="Times New Roman"/>
          <w:bCs/>
          <w:sz w:val="26"/>
          <w:szCs w:val="26"/>
        </w:rPr>
        <w:t xml:space="preserve">decision making and </w:t>
      </w:r>
      <w:r w:rsidR="002A7762" w:rsidRPr="00D74831">
        <w:rPr>
          <w:rFonts w:ascii="Times New Roman" w:hAnsi="Times New Roman" w:cs="Times New Roman"/>
          <w:bCs/>
          <w:sz w:val="26"/>
          <w:szCs w:val="26"/>
        </w:rPr>
        <w:t xml:space="preserve">will work as a tool for </w:t>
      </w:r>
      <w:r w:rsidRPr="00D74831">
        <w:rPr>
          <w:rFonts w:ascii="Times New Roman" w:hAnsi="Times New Roman" w:cs="Times New Roman"/>
          <w:bCs/>
          <w:sz w:val="26"/>
          <w:szCs w:val="26"/>
        </w:rPr>
        <w:t xml:space="preserve">learning management and </w:t>
      </w:r>
      <w:r w:rsidR="0016535F" w:rsidRPr="00D74831">
        <w:rPr>
          <w:rFonts w:ascii="Times New Roman" w:hAnsi="Times New Roman" w:cs="Times New Roman"/>
          <w:bCs/>
          <w:sz w:val="26"/>
          <w:szCs w:val="26"/>
        </w:rPr>
        <w:t>maintain</w:t>
      </w:r>
      <w:r w:rsidR="002A7762" w:rsidRPr="00D74831">
        <w:rPr>
          <w:rFonts w:ascii="Times New Roman" w:hAnsi="Times New Roman" w:cs="Times New Roman"/>
          <w:bCs/>
          <w:sz w:val="26"/>
          <w:szCs w:val="26"/>
        </w:rPr>
        <w:t>ing</w:t>
      </w:r>
      <w:r w:rsidR="0016535F" w:rsidRPr="00D74831">
        <w:rPr>
          <w:rFonts w:ascii="Times New Roman" w:hAnsi="Times New Roman" w:cs="Times New Roman"/>
          <w:bCs/>
          <w:sz w:val="26"/>
          <w:szCs w:val="26"/>
        </w:rPr>
        <w:t xml:space="preserve"> effective </w:t>
      </w:r>
      <w:r w:rsidRPr="00D74831">
        <w:rPr>
          <w:rFonts w:ascii="Times New Roman" w:hAnsi="Times New Roman" w:cs="Times New Roman"/>
          <w:bCs/>
          <w:sz w:val="26"/>
          <w:szCs w:val="26"/>
        </w:rPr>
        <w:t xml:space="preserve">institutional memory. </w:t>
      </w:r>
      <w:r w:rsidR="001C2BB4" w:rsidRPr="00D74831">
        <w:rPr>
          <w:rFonts w:ascii="Times New Roman" w:hAnsi="Times New Roman" w:cs="Times New Roman"/>
          <w:bCs/>
          <w:sz w:val="26"/>
          <w:szCs w:val="26"/>
        </w:rPr>
        <w:t xml:space="preserve">A resource person has been engaged for developing technical specification of the repository as well as assessing stakeholders’ requirement and requirement of hardware and other related issues. </w:t>
      </w:r>
      <w:r w:rsidR="00722E47" w:rsidRPr="00D74831">
        <w:rPr>
          <w:rFonts w:ascii="Times New Roman" w:hAnsi="Times New Roman" w:cs="Times New Roman"/>
          <w:bCs/>
          <w:sz w:val="26"/>
          <w:szCs w:val="26"/>
        </w:rPr>
        <w:t xml:space="preserve">A consultation meeting was organized in presence of the Senior Secretary of ERD and other senior officers of ERD to discuss the proposed structure and modalities of the repository. </w:t>
      </w:r>
    </w:p>
    <w:p w14:paraId="780B3C9A" w14:textId="77777777" w:rsidR="005548BD" w:rsidRPr="00D74831" w:rsidRDefault="005548BD" w:rsidP="005548BD">
      <w:pPr>
        <w:pStyle w:val="Heading1"/>
        <w:numPr>
          <w:ilvl w:val="0"/>
          <w:numId w:val="15"/>
        </w:numPr>
        <w:jc w:val="left"/>
        <w:rPr>
          <w:rFonts w:ascii="Times New Roman" w:hAnsi="Times New Roman" w:cs="Times New Roman"/>
          <w:sz w:val="26"/>
          <w:szCs w:val="26"/>
        </w:rPr>
      </w:pPr>
      <w:bookmarkStart w:id="4" w:name="_Toc464634084"/>
      <w:r w:rsidRPr="00D74831">
        <w:rPr>
          <w:rFonts w:ascii="Times New Roman" w:hAnsi="Times New Roman" w:cs="Times New Roman"/>
          <w:sz w:val="26"/>
          <w:szCs w:val="26"/>
        </w:rPr>
        <w:t>Resource Utilisation</w:t>
      </w:r>
      <w:bookmarkEnd w:id="4"/>
    </w:p>
    <w:p w14:paraId="780B3C9B" w14:textId="77777777" w:rsidR="005548BD" w:rsidRPr="00D74831" w:rsidRDefault="005548BD" w:rsidP="005548BD">
      <w:pPr>
        <w:spacing w:after="0"/>
        <w:rPr>
          <w:rFonts w:ascii="Times New Roman" w:eastAsia="Times New Roman" w:hAnsi="Times New Roman" w:cs="Times New Roman"/>
          <w:sz w:val="26"/>
          <w:szCs w:val="26"/>
        </w:rPr>
      </w:pPr>
    </w:p>
    <w:p w14:paraId="780B3C9C" w14:textId="77777777" w:rsidR="005548BD" w:rsidRPr="00D74831" w:rsidRDefault="005548BD" w:rsidP="0074378F">
      <w:pPr>
        <w:spacing w:after="0" w:line="240" w:lineRule="auto"/>
        <w:rPr>
          <w:rFonts w:ascii="Times New Roman" w:hAnsi="Times New Roman" w:cs="Times New Roman"/>
          <w:bCs/>
          <w:sz w:val="26"/>
          <w:szCs w:val="26"/>
        </w:rPr>
      </w:pPr>
      <w:r w:rsidRPr="00D74831">
        <w:rPr>
          <w:rFonts w:ascii="Times New Roman" w:hAnsi="Times New Roman" w:cs="Times New Roman"/>
          <w:bCs/>
          <w:sz w:val="26"/>
          <w:szCs w:val="26"/>
        </w:rPr>
        <w:t>The r</w:t>
      </w:r>
      <w:r w:rsidR="00845152" w:rsidRPr="00D74831">
        <w:rPr>
          <w:rFonts w:ascii="Times New Roman" w:hAnsi="Times New Roman" w:cs="Times New Roman"/>
          <w:bCs/>
          <w:sz w:val="26"/>
          <w:szCs w:val="26"/>
        </w:rPr>
        <w:t>evised budget for (Jan-Dec) 2016</w:t>
      </w:r>
      <w:r w:rsidRPr="00D74831">
        <w:rPr>
          <w:rFonts w:ascii="Times New Roman" w:hAnsi="Times New Roman" w:cs="Times New Roman"/>
          <w:bCs/>
          <w:sz w:val="26"/>
          <w:szCs w:val="26"/>
        </w:rPr>
        <w:t xml:space="preserve"> is USD </w:t>
      </w:r>
      <w:r w:rsidR="0074378F" w:rsidRPr="00D74831">
        <w:rPr>
          <w:rFonts w:ascii="Times New Roman" w:hAnsi="Times New Roman" w:cs="Times New Roman"/>
          <w:bCs/>
          <w:sz w:val="26"/>
          <w:szCs w:val="26"/>
        </w:rPr>
        <w:t>2,46,000</w:t>
      </w:r>
      <w:r w:rsidRPr="00D74831">
        <w:rPr>
          <w:rFonts w:ascii="Times New Roman" w:hAnsi="Times New Roman" w:cs="Times New Roman"/>
          <w:bCs/>
          <w:sz w:val="26"/>
          <w:szCs w:val="26"/>
        </w:rPr>
        <w:t xml:space="preserve"> of which USD </w:t>
      </w:r>
      <w:r w:rsidR="0074378F" w:rsidRPr="00D74831">
        <w:rPr>
          <w:rFonts w:ascii="Times New Roman" w:hAnsi="Times New Roman" w:cs="Times New Roman"/>
          <w:bCs/>
          <w:sz w:val="26"/>
          <w:szCs w:val="26"/>
        </w:rPr>
        <w:t xml:space="preserve">85,124.82 </w:t>
      </w:r>
      <w:r w:rsidRPr="00D74831">
        <w:rPr>
          <w:rFonts w:ascii="Times New Roman" w:hAnsi="Times New Roman" w:cs="Times New Roman"/>
          <w:bCs/>
          <w:sz w:val="26"/>
          <w:szCs w:val="26"/>
        </w:rPr>
        <w:t>is spent as of 30 Septe</w:t>
      </w:r>
      <w:r w:rsidR="00845152" w:rsidRPr="00D74831">
        <w:rPr>
          <w:rFonts w:ascii="Times New Roman" w:hAnsi="Times New Roman" w:cs="Times New Roman"/>
          <w:bCs/>
          <w:sz w:val="26"/>
          <w:szCs w:val="26"/>
        </w:rPr>
        <w:t>mber 2016</w:t>
      </w:r>
      <w:r w:rsidR="0074378F" w:rsidRPr="00D74831">
        <w:rPr>
          <w:rFonts w:ascii="Times New Roman" w:hAnsi="Times New Roman" w:cs="Times New Roman"/>
          <w:bCs/>
          <w:sz w:val="26"/>
          <w:szCs w:val="26"/>
        </w:rPr>
        <w:t xml:space="preserve">, a delivery rate of 34 </w:t>
      </w:r>
      <w:r w:rsidRPr="00D74831">
        <w:rPr>
          <w:rFonts w:ascii="Times New Roman" w:hAnsi="Times New Roman" w:cs="Times New Roman"/>
          <w:bCs/>
          <w:sz w:val="26"/>
          <w:szCs w:val="26"/>
        </w:rPr>
        <w:t xml:space="preserve">percent of total budget. </w:t>
      </w:r>
    </w:p>
    <w:p w14:paraId="780B3C9D" w14:textId="77777777" w:rsidR="005548BD" w:rsidRPr="00D74831" w:rsidRDefault="005548BD" w:rsidP="005548BD">
      <w:pPr>
        <w:spacing w:after="0"/>
        <w:rPr>
          <w:rFonts w:ascii="Times New Roman" w:hAnsi="Times New Roman" w:cs="Times New Roman"/>
          <w:b/>
          <w:sz w:val="26"/>
          <w:szCs w:val="26"/>
          <w:shd w:val="clear" w:color="auto" w:fill="FFFF00"/>
        </w:rPr>
      </w:pPr>
    </w:p>
    <w:p w14:paraId="780B3C9E" w14:textId="77777777" w:rsidR="005548BD" w:rsidRDefault="005548BD" w:rsidP="005548BD">
      <w:pPr>
        <w:spacing w:after="0"/>
        <w:rPr>
          <w:rFonts w:ascii="Times New Roman" w:hAnsi="Times New Roman" w:cs="Times New Roman"/>
          <w:sz w:val="26"/>
          <w:szCs w:val="26"/>
        </w:rPr>
      </w:pPr>
      <w:r w:rsidRPr="00D74831">
        <w:rPr>
          <w:rFonts w:ascii="Times New Roman" w:hAnsi="Times New Roman" w:cs="Times New Roman"/>
          <w:sz w:val="26"/>
          <w:szCs w:val="26"/>
        </w:rPr>
        <w:t>Table 1: Activities related to budget and expenditure in USD</w:t>
      </w:r>
    </w:p>
    <w:p w14:paraId="780B3C9F" w14:textId="77777777" w:rsidR="00912D05" w:rsidRPr="00D74831" w:rsidRDefault="00912D05" w:rsidP="005548BD">
      <w:pPr>
        <w:spacing w:after="0"/>
        <w:rPr>
          <w:rFonts w:ascii="Times New Roman" w:hAnsi="Times New Roman" w:cs="Times New Roman"/>
          <w:sz w:val="26"/>
          <w:szCs w:val="26"/>
        </w:rPr>
      </w:pPr>
    </w:p>
    <w:tbl>
      <w:tblPr>
        <w:tblW w:w="9635" w:type="dxa"/>
        <w:jc w:val="center"/>
        <w:tblLayout w:type="fixed"/>
        <w:tblLook w:val="04A0" w:firstRow="1" w:lastRow="0" w:firstColumn="1" w:lastColumn="0" w:noHBand="0" w:noVBand="1"/>
      </w:tblPr>
      <w:tblGrid>
        <w:gridCol w:w="2930"/>
        <w:gridCol w:w="945"/>
        <w:gridCol w:w="1055"/>
        <w:gridCol w:w="1041"/>
        <w:gridCol w:w="774"/>
        <w:gridCol w:w="1000"/>
        <w:gridCol w:w="990"/>
        <w:gridCol w:w="900"/>
      </w:tblGrid>
      <w:tr w:rsidR="00A912CD" w:rsidRPr="00D51F56" w14:paraId="780B3CA4" w14:textId="77777777" w:rsidTr="008D17B6">
        <w:trPr>
          <w:trHeight w:val="300"/>
          <w:jc w:val="center"/>
        </w:trPr>
        <w:tc>
          <w:tcPr>
            <w:tcW w:w="2930"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14:paraId="780B3CA0" w14:textId="77777777" w:rsidR="00296D9B" w:rsidRPr="00D51F56" w:rsidRDefault="00296D9B" w:rsidP="00B909C3">
            <w:pPr>
              <w:spacing w:after="0" w:line="240" w:lineRule="auto"/>
              <w:jc w:val="center"/>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Activity</w:t>
            </w:r>
          </w:p>
        </w:tc>
        <w:tc>
          <w:tcPr>
            <w:tcW w:w="3041" w:type="dxa"/>
            <w:gridSpan w:val="3"/>
            <w:tcBorders>
              <w:top w:val="single" w:sz="4" w:space="0" w:color="auto"/>
              <w:left w:val="nil"/>
              <w:bottom w:val="single" w:sz="4" w:space="0" w:color="auto"/>
              <w:right w:val="single" w:sz="4" w:space="0" w:color="auto"/>
            </w:tcBorders>
            <w:shd w:val="clear" w:color="000000" w:fill="F2F2F2"/>
            <w:vAlign w:val="center"/>
            <w:hideMark/>
          </w:tcPr>
          <w:p w14:paraId="780B3CA1" w14:textId="77777777" w:rsidR="00296D9B" w:rsidRPr="00D51F56" w:rsidRDefault="00296D9B" w:rsidP="00B909C3">
            <w:pPr>
              <w:spacing w:after="0" w:line="240" w:lineRule="auto"/>
              <w:jc w:val="center"/>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Budget</w:t>
            </w:r>
          </w:p>
        </w:tc>
        <w:tc>
          <w:tcPr>
            <w:tcW w:w="2764" w:type="dxa"/>
            <w:gridSpan w:val="3"/>
            <w:tcBorders>
              <w:top w:val="single" w:sz="4" w:space="0" w:color="auto"/>
              <w:left w:val="nil"/>
              <w:bottom w:val="single" w:sz="4" w:space="0" w:color="auto"/>
              <w:right w:val="single" w:sz="4" w:space="0" w:color="auto"/>
            </w:tcBorders>
            <w:shd w:val="clear" w:color="000000" w:fill="F2F2F2"/>
            <w:vAlign w:val="center"/>
            <w:hideMark/>
          </w:tcPr>
          <w:p w14:paraId="780B3CA2" w14:textId="77777777" w:rsidR="00296D9B" w:rsidRPr="00D51F56" w:rsidRDefault="00296D9B" w:rsidP="00B909C3">
            <w:pPr>
              <w:spacing w:after="0" w:line="240" w:lineRule="auto"/>
              <w:jc w:val="center"/>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Expenditure</w:t>
            </w:r>
          </w:p>
        </w:tc>
        <w:tc>
          <w:tcPr>
            <w:tcW w:w="900"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14:paraId="780B3CA3" w14:textId="77777777" w:rsidR="00296D9B" w:rsidRPr="00D51F56" w:rsidRDefault="00296D9B" w:rsidP="00B909C3">
            <w:pPr>
              <w:spacing w:after="0" w:line="240" w:lineRule="auto"/>
              <w:jc w:val="center"/>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 of Delivery</w:t>
            </w:r>
          </w:p>
        </w:tc>
      </w:tr>
      <w:tr w:rsidR="00296D9B" w:rsidRPr="00D51F56" w14:paraId="780B3CAD" w14:textId="77777777" w:rsidTr="00DC7AF6">
        <w:trPr>
          <w:trHeight w:val="300"/>
          <w:jc w:val="center"/>
        </w:trPr>
        <w:tc>
          <w:tcPr>
            <w:tcW w:w="2930" w:type="dxa"/>
            <w:vMerge/>
            <w:tcBorders>
              <w:top w:val="single" w:sz="4" w:space="0" w:color="auto"/>
              <w:left w:val="single" w:sz="4" w:space="0" w:color="auto"/>
              <w:bottom w:val="single" w:sz="4" w:space="0" w:color="auto"/>
              <w:right w:val="single" w:sz="4" w:space="0" w:color="auto"/>
            </w:tcBorders>
            <w:vAlign w:val="center"/>
            <w:hideMark/>
          </w:tcPr>
          <w:p w14:paraId="780B3CA5" w14:textId="77777777" w:rsidR="00296D9B" w:rsidRPr="00D51F56" w:rsidRDefault="00296D9B" w:rsidP="00B909C3">
            <w:pPr>
              <w:spacing w:after="0" w:line="240" w:lineRule="auto"/>
              <w:rPr>
                <w:rFonts w:ascii="Times New Roman" w:eastAsia="Times New Roman" w:hAnsi="Times New Roman" w:cs="Times New Roman"/>
                <w:b/>
                <w:bCs/>
                <w:color w:val="000000"/>
                <w:sz w:val="18"/>
                <w:szCs w:val="18"/>
              </w:rPr>
            </w:pPr>
          </w:p>
        </w:tc>
        <w:tc>
          <w:tcPr>
            <w:tcW w:w="945" w:type="dxa"/>
            <w:tcBorders>
              <w:top w:val="nil"/>
              <w:left w:val="nil"/>
              <w:bottom w:val="single" w:sz="4" w:space="0" w:color="auto"/>
              <w:right w:val="single" w:sz="4" w:space="0" w:color="auto"/>
            </w:tcBorders>
            <w:shd w:val="clear" w:color="000000" w:fill="F2F2F2"/>
            <w:vAlign w:val="center"/>
            <w:hideMark/>
          </w:tcPr>
          <w:p w14:paraId="780B3CA6" w14:textId="77777777" w:rsidR="00296D9B" w:rsidRPr="00D51F56" w:rsidRDefault="00296D9B" w:rsidP="00B909C3">
            <w:pPr>
              <w:spacing w:after="0" w:line="240" w:lineRule="auto"/>
              <w:jc w:val="center"/>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NEX</w:t>
            </w:r>
          </w:p>
        </w:tc>
        <w:tc>
          <w:tcPr>
            <w:tcW w:w="1055" w:type="dxa"/>
            <w:tcBorders>
              <w:top w:val="nil"/>
              <w:left w:val="nil"/>
              <w:bottom w:val="single" w:sz="4" w:space="0" w:color="auto"/>
              <w:right w:val="single" w:sz="4" w:space="0" w:color="auto"/>
            </w:tcBorders>
            <w:shd w:val="clear" w:color="000000" w:fill="F2F2F2"/>
            <w:vAlign w:val="center"/>
            <w:hideMark/>
          </w:tcPr>
          <w:p w14:paraId="780B3CA7" w14:textId="77777777" w:rsidR="00296D9B" w:rsidRPr="00D51F56" w:rsidRDefault="00296D9B" w:rsidP="00B909C3">
            <w:pPr>
              <w:spacing w:after="0" w:line="240" w:lineRule="auto"/>
              <w:jc w:val="center"/>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UNDP</w:t>
            </w:r>
          </w:p>
        </w:tc>
        <w:tc>
          <w:tcPr>
            <w:tcW w:w="1041" w:type="dxa"/>
            <w:tcBorders>
              <w:top w:val="nil"/>
              <w:left w:val="nil"/>
              <w:bottom w:val="single" w:sz="4" w:space="0" w:color="auto"/>
              <w:right w:val="single" w:sz="4" w:space="0" w:color="auto"/>
            </w:tcBorders>
            <w:shd w:val="clear" w:color="000000" w:fill="F2F2F2"/>
            <w:vAlign w:val="center"/>
            <w:hideMark/>
          </w:tcPr>
          <w:p w14:paraId="780B3CA8" w14:textId="77777777" w:rsidR="00296D9B" w:rsidRPr="00D51F56" w:rsidRDefault="00296D9B" w:rsidP="00B909C3">
            <w:pPr>
              <w:spacing w:after="0" w:line="240" w:lineRule="auto"/>
              <w:jc w:val="center"/>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TOTAL</w:t>
            </w:r>
          </w:p>
        </w:tc>
        <w:tc>
          <w:tcPr>
            <w:tcW w:w="774" w:type="dxa"/>
            <w:tcBorders>
              <w:top w:val="nil"/>
              <w:left w:val="nil"/>
              <w:bottom w:val="single" w:sz="4" w:space="0" w:color="auto"/>
              <w:right w:val="single" w:sz="4" w:space="0" w:color="auto"/>
            </w:tcBorders>
            <w:shd w:val="clear" w:color="000000" w:fill="F2F2F2"/>
            <w:vAlign w:val="center"/>
            <w:hideMark/>
          </w:tcPr>
          <w:p w14:paraId="780B3CA9" w14:textId="77777777" w:rsidR="00296D9B" w:rsidRPr="00D51F56" w:rsidRDefault="00296D9B" w:rsidP="00B909C3">
            <w:pPr>
              <w:spacing w:after="0" w:line="240" w:lineRule="auto"/>
              <w:jc w:val="center"/>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NEX</w:t>
            </w:r>
          </w:p>
        </w:tc>
        <w:tc>
          <w:tcPr>
            <w:tcW w:w="1000" w:type="dxa"/>
            <w:tcBorders>
              <w:top w:val="nil"/>
              <w:left w:val="nil"/>
              <w:bottom w:val="single" w:sz="4" w:space="0" w:color="auto"/>
              <w:right w:val="single" w:sz="4" w:space="0" w:color="auto"/>
            </w:tcBorders>
            <w:shd w:val="clear" w:color="000000" w:fill="F2F2F2"/>
            <w:vAlign w:val="center"/>
            <w:hideMark/>
          </w:tcPr>
          <w:p w14:paraId="780B3CAA" w14:textId="77777777" w:rsidR="00296D9B" w:rsidRPr="00D51F56" w:rsidRDefault="00296D9B" w:rsidP="00B909C3">
            <w:pPr>
              <w:spacing w:after="0" w:line="240" w:lineRule="auto"/>
              <w:jc w:val="center"/>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UNDP</w:t>
            </w:r>
          </w:p>
        </w:tc>
        <w:tc>
          <w:tcPr>
            <w:tcW w:w="990" w:type="dxa"/>
            <w:tcBorders>
              <w:top w:val="nil"/>
              <w:left w:val="nil"/>
              <w:bottom w:val="single" w:sz="4" w:space="0" w:color="auto"/>
              <w:right w:val="single" w:sz="4" w:space="0" w:color="auto"/>
            </w:tcBorders>
            <w:shd w:val="clear" w:color="000000" w:fill="F2F2F2"/>
            <w:vAlign w:val="center"/>
            <w:hideMark/>
          </w:tcPr>
          <w:p w14:paraId="780B3CAB" w14:textId="77777777" w:rsidR="00296D9B" w:rsidRPr="00D51F56" w:rsidRDefault="00296D9B" w:rsidP="00B909C3">
            <w:pPr>
              <w:spacing w:after="0" w:line="240" w:lineRule="auto"/>
              <w:jc w:val="center"/>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TOTAL</w:t>
            </w:r>
          </w:p>
        </w:tc>
        <w:tc>
          <w:tcPr>
            <w:tcW w:w="900" w:type="dxa"/>
            <w:vMerge/>
            <w:tcBorders>
              <w:top w:val="single" w:sz="4" w:space="0" w:color="auto"/>
              <w:left w:val="single" w:sz="4" w:space="0" w:color="auto"/>
              <w:bottom w:val="single" w:sz="4" w:space="0" w:color="auto"/>
              <w:right w:val="single" w:sz="4" w:space="0" w:color="auto"/>
            </w:tcBorders>
            <w:vAlign w:val="center"/>
            <w:hideMark/>
          </w:tcPr>
          <w:p w14:paraId="780B3CAC" w14:textId="77777777" w:rsidR="00296D9B" w:rsidRPr="00D51F56" w:rsidRDefault="00296D9B" w:rsidP="00B909C3">
            <w:pPr>
              <w:spacing w:after="0" w:line="240" w:lineRule="auto"/>
              <w:rPr>
                <w:rFonts w:ascii="Times New Roman" w:eastAsia="Times New Roman" w:hAnsi="Times New Roman" w:cs="Times New Roman"/>
                <w:b/>
                <w:bCs/>
                <w:color w:val="000000"/>
                <w:sz w:val="18"/>
                <w:szCs w:val="18"/>
              </w:rPr>
            </w:pPr>
          </w:p>
        </w:tc>
      </w:tr>
      <w:tr w:rsidR="00296D9B" w:rsidRPr="00D51F56" w14:paraId="780B3CB6"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AE" w14:textId="77777777" w:rsidR="00296D9B" w:rsidRPr="00D51F56" w:rsidRDefault="00296D9B" w:rsidP="00B909C3">
            <w:pPr>
              <w:spacing w:after="0" w:line="240" w:lineRule="auto"/>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South-South/Triangular and Public-Private Partnership Promoted</w:t>
            </w:r>
          </w:p>
        </w:tc>
        <w:tc>
          <w:tcPr>
            <w:tcW w:w="945" w:type="dxa"/>
            <w:tcBorders>
              <w:top w:val="nil"/>
              <w:left w:val="nil"/>
              <w:bottom w:val="single" w:sz="4" w:space="0" w:color="auto"/>
              <w:right w:val="single" w:sz="4" w:space="0" w:color="auto"/>
            </w:tcBorders>
            <w:shd w:val="clear" w:color="auto" w:fill="auto"/>
            <w:vAlign w:val="center"/>
            <w:hideMark/>
          </w:tcPr>
          <w:p w14:paraId="780B3CAF"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1,500.00</w:t>
            </w:r>
          </w:p>
        </w:tc>
        <w:tc>
          <w:tcPr>
            <w:tcW w:w="1055" w:type="dxa"/>
            <w:tcBorders>
              <w:top w:val="nil"/>
              <w:left w:val="nil"/>
              <w:bottom w:val="single" w:sz="4" w:space="0" w:color="auto"/>
              <w:right w:val="single" w:sz="4" w:space="0" w:color="auto"/>
            </w:tcBorders>
            <w:shd w:val="clear" w:color="auto" w:fill="auto"/>
            <w:vAlign w:val="center"/>
            <w:hideMark/>
          </w:tcPr>
          <w:p w14:paraId="780B3CB0"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12,500.00</w:t>
            </w:r>
          </w:p>
        </w:tc>
        <w:tc>
          <w:tcPr>
            <w:tcW w:w="1041" w:type="dxa"/>
            <w:tcBorders>
              <w:top w:val="nil"/>
              <w:left w:val="nil"/>
              <w:bottom w:val="single" w:sz="4" w:space="0" w:color="auto"/>
              <w:right w:val="single" w:sz="4" w:space="0" w:color="auto"/>
            </w:tcBorders>
            <w:shd w:val="clear" w:color="auto" w:fill="auto"/>
            <w:vAlign w:val="center"/>
            <w:hideMark/>
          </w:tcPr>
          <w:p w14:paraId="780B3CB1"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14,000.00</w:t>
            </w:r>
          </w:p>
        </w:tc>
        <w:tc>
          <w:tcPr>
            <w:tcW w:w="774" w:type="dxa"/>
            <w:tcBorders>
              <w:top w:val="nil"/>
              <w:left w:val="nil"/>
              <w:bottom w:val="single" w:sz="4" w:space="0" w:color="auto"/>
              <w:right w:val="single" w:sz="4" w:space="0" w:color="auto"/>
            </w:tcBorders>
            <w:shd w:val="clear" w:color="auto" w:fill="auto"/>
            <w:vAlign w:val="center"/>
            <w:hideMark/>
          </w:tcPr>
          <w:p w14:paraId="780B3CB2"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 xml:space="preserve">         82.69 </w:t>
            </w:r>
          </w:p>
        </w:tc>
        <w:tc>
          <w:tcPr>
            <w:tcW w:w="1000" w:type="dxa"/>
            <w:tcBorders>
              <w:top w:val="nil"/>
              <w:left w:val="nil"/>
              <w:bottom w:val="single" w:sz="4" w:space="0" w:color="auto"/>
              <w:right w:val="single" w:sz="4" w:space="0" w:color="auto"/>
            </w:tcBorders>
            <w:shd w:val="clear" w:color="auto" w:fill="auto"/>
            <w:vAlign w:val="center"/>
            <w:hideMark/>
          </w:tcPr>
          <w:p w14:paraId="780B3CB3"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 xml:space="preserve">    1,000.00 </w:t>
            </w:r>
          </w:p>
        </w:tc>
        <w:tc>
          <w:tcPr>
            <w:tcW w:w="990" w:type="dxa"/>
            <w:tcBorders>
              <w:top w:val="nil"/>
              <w:left w:val="nil"/>
              <w:bottom w:val="single" w:sz="4" w:space="0" w:color="auto"/>
              <w:right w:val="single" w:sz="4" w:space="0" w:color="auto"/>
            </w:tcBorders>
            <w:shd w:val="clear" w:color="auto" w:fill="auto"/>
            <w:vAlign w:val="center"/>
            <w:hideMark/>
          </w:tcPr>
          <w:p w14:paraId="780B3CB4"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1,082.69</w:t>
            </w:r>
          </w:p>
        </w:tc>
        <w:tc>
          <w:tcPr>
            <w:tcW w:w="900" w:type="dxa"/>
            <w:tcBorders>
              <w:top w:val="nil"/>
              <w:left w:val="nil"/>
              <w:bottom w:val="single" w:sz="4" w:space="0" w:color="auto"/>
              <w:right w:val="single" w:sz="4" w:space="0" w:color="auto"/>
            </w:tcBorders>
            <w:shd w:val="clear" w:color="auto" w:fill="auto"/>
            <w:vAlign w:val="center"/>
            <w:hideMark/>
          </w:tcPr>
          <w:p w14:paraId="780B3CB5"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7.73%</w:t>
            </w:r>
          </w:p>
        </w:tc>
      </w:tr>
      <w:tr w:rsidR="00296D9B" w:rsidRPr="00D51F56" w14:paraId="780B3CBF"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B7" w14:textId="77777777" w:rsidR="00296D9B" w:rsidRPr="00D51F56" w:rsidRDefault="00296D9B" w:rsidP="00B909C3">
            <w:pPr>
              <w:spacing w:after="0" w:line="240" w:lineRule="auto"/>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Programming Manuals Revised and Implemented</w:t>
            </w:r>
          </w:p>
        </w:tc>
        <w:tc>
          <w:tcPr>
            <w:tcW w:w="945" w:type="dxa"/>
            <w:tcBorders>
              <w:top w:val="nil"/>
              <w:left w:val="nil"/>
              <w:bottom w:val="single" w:sz="4" w:space="0" w:color="auto"/>
              <w:right w:val="single" w:sz="4" w:space="0" w:color="auto"/>
            </w:tcBorders>
            <w:shd w:val="clear" w:color="auto" w:fill="auto"/>
            <w:vAlign w:val="center"/>
            <w:hideMark/>
          </w:tcPr>
          <w:p w14:paraId="780B3CB8"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1000.00</w:t>
            </w:r>
          </w:p>
        </w:tc>
        <w:tc>
          <w:tcPr>
            <w:tcW w:w="1055" w:type="dxa"/>
            <w:tcBorders>
              <w:top w:val="nil"/>
              <w:left w:val="nil"/>
              <w:bottom w:val="single" w:sz="4" w:space="0" w:color="auto"/>
              <w:right w:val="single" w:sz="4" w:space="0" w:color="auto"/>
            </w:tcBorders>
            <w:shd w:val="clear" w:color="auto" w:fill="auto"/>
            <w:vAlign w:val="center"/>
            <w:hideMark/>
          </w:tcPr>
          <w:p w14:paraId="780B3CB9" w14:textId="77777777" w:rsidR="00296D9B" w:rsidRPr="00D51F56" w:rsidRDefault="00A33998" w:rsidP="00A33998">
            <w:pPr>
              <w:spacing w:after="0" w:line="240" w:lineRule="auto"/>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w:t>
            </w:r>
          </w:p>
        </w:tc>
        <w:tc>
          <w:tcPr>
            <w:tcW w:w="1041" w:type="dxa"/>
            <w:tcBorders>
              <w:top w:val="nil"/>
              <w:left w:val="nil"/>
              <w:bottom w:val="single" w:sz="4" w:space="0" w:color="auto"/>
              <w:right w:val="single" w:sz="4" w:space="0" w:color="auto"/>
            </w:tcBorders>
            <w:shd w:val="clear" w:color="auto" w:fill="auto"/>
            <w:vAlign w:val="center"/>
            <w:hideMark/>
          </w:tcPr>
          <w:p w14:paraId="780B3CBA"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1,000.00</w:t>
            </w:r>
          </w:p>
        </w:tc>
        <w:tc>
          <w:tcPr>
            <w:tcW w:w="774" w:type="dxa"/>
            <w:tcBorders>
              <w:top w:val="nil"/>
              <w:left w:val="nil"/>
              <w:bottom w:val="single" w:sz="4" w:space="0" w:color="auto"/>
              <w:right w:val="single" w:sz="4" w:space="0" w:color="auto"/>
            </w:tcBorders>
            <w:shd w:val="clear" w:color="auto" w:fill="auto"/>
            <w:vAlign w:val="center"/>
            <w:hideMark/>
          </w:tcPr>
          <w:p w14:paraId="780B3CBB"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 xml:space="preserve">               -   </w:t>
            </w:r>
          </w:p>
        </w:tc>
        <w:tc>
          <w:tcPr>
            <w:tcW w:w="1000" w:type="dxa"/>
            <w:tcBorders>
              <w:top w:val="nil"/>
              <w:left w:val="nil"/>
              <w:bottom w:val="single" w:sz="4" w:space="0" w:color="auto"/>
              <w:right w:val="single" w:sz="4" w:space="0" w:color="auto"/>
            </w:tcBorders>
            <w:shd w:val="clear" w:color="auto" w:fill="auto"/>
            <w:vAlign w:val="center"/>
            <w:hideMark/>
          </w:tcPr>
          <w:p w14:paraId="780B3CBC" w14:textId="77777777" w:rsidR="00296D9B" w:rsidRPr="00D51F56" w:rsidRDefault="00296D9B" w:rsidP="007B49B4">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w:t>
            </w:r>
          </w:p>
        </w:tc>
        <w:tc>
          <w:tcPr>
            <w:tcW w:w="990" w:type="dxa"/>
            <w:tcBorders>
              <w:top w:val="nil"/>
              <w:left w:val="nil"/>
              <w:bottom w:val="single" w:sz="4" w:space="0" w:color="auto"/>
              <w:right w:val="single" w:sz="4" w:space="0" w:color="auto"/>
            </w:tcBorders>
            <w:shd w:val="clear" w:color="auto" w:fill="auto"/>
            <w:vAlign w:val="center"/>
            <w:hideMark/>
          </w:tcPr>
          <w:p w14:paraId="780B3CBD"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0.00</w:t>
            </w:r>
          </w:p>
        </w:tc>
        <w:tc>
          <w:tcPr>
            <w:tcW w:w="900" w:type="dxa"/>
            <w:tcBorders>
              <w:top w:val="nil"/>
              <w:left w:val="nil"/>
              <w:bottom w:val="single" w:sz="4" w:space="0" w:color="auto"/>
              <w:right w:val="single" w:sz="4" w:space="0" w:color="auto"/>
            </w:tcBorders>
            <w:shd w:val="clear" w:color="auto" w:fill="auto"/>
            <w:vAlign w:val="center"/>
            <w:hideMark/>
          </w:tcPr>
          <w:p w14:paraId="780B3CBE"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0.00%</w:t>
            </w:r>
          </w:p>
        </w:tc>
      </w:tr>
      <w:tr w:rsidR="00296D9B" w:rsidRPr="00D51F56" w14:paraId="780B3CC8"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C0" w14:textId="77777777" w:rsidR="00296D9B" w:rsidRPr="00D51F56" w:rsidRDefault="00296D9B" w:rsidP="00B909C3">
            <w:pPr>
              <w:spacing w:after="0" w:line="240" w:lineRule="auto"/>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 xml:space="preserve">Strategic research/collaboration supported   </w:t>
            </w:r>
          </w:p>
        </w:tc>
        <w:tc>
          <w:tcPr>
            <w:tcW w:w="945" w:type="dxa"/>
            <w:tcBorders>
              <w:top w:val="nil"/>
              <w:left w:val="nil"/>
              <w:bottom w:val="single" w:sz="4" w:space="0" w:color="auto"/>
              <w:right w:val="single" w:sz="4" w:space="0" w:color="auto"/>
            </w:tcBorders>
            <w:shd w:val="clear" w:color="auto" w:fill="auto"/>
            <w:vAlign w:val="center"/>
            <w:hideMark/>
          </w:tcPr>
          <w:p w14:paraId="780B3CC1"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2,000.00</w:t>
            </w:r>
          </w:p>
        </w:tc>
        <w:tc>
          <w:tcPr>
            <w:tcW w:w="1055" w:type="dxa"/>
            <w:tcBorders>
              <w:top w:val="nil"/>
              <w:left w:val="nil"/>
              <w:bottom w:val="single" w:sz="4" w:space="0" w:color="auto"/>
              <w:right w:val="single" w:sz="4" w:space="0" w:color="auto"/>
            </w:tcBorders>
            <w:shd w:val="clear" w:color="auto" w:fill="auto"/>
            <w:vAlign w:val="center"/>
            <w:hideMark/>
          </w:tcPr>
          <w:p w14:paraId="780B3CC2"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14,000.00</w:t>
            </w:r>
          </w:p>
        </w:tc>
        <w:tc>
          <w:tcPr>
            <w:tcW w:w="1041" w:type="dxa"/>
            <w:tcBorders>
              <w:top w:val="nil"/>
              <w:left w:val="nil"/>
              <w:bottom w:val="single" w:sz="4" w:space="0" w:color="auto"/>
              <w:right w:val="single" w:sz="4" w:space="0" w:color="auto"/>
            </w:tcBorders>
            <w:shd w:val="clear" w:color="auto" w:fill="auto"/>
            <w:vAlign w:val="center"/>
            <w:hideMark/>
          </w:tcPr>
          <w:p w14:paraId="780B3CC3"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16,000.00</w:t>
            </w:r>
          </w:p>
        </w:tc>
        <w:tc>
          <w:tcPr>
            <w:tcW w:w="774" w:type="dxa"/>
            <w:tcBorders>
              <w:top w:val="nil"/>
              <w:left w:val="nil"/>
              <w:bottom w:val="single" w:sz="4" w:space="0" w:color="auto"/>
              <w:right w:val="single" w:sz="4" w:space="0" w:color="auto"/>
            </w:tcBorders>
            <w:shd w:val="clear" w:color="auto" w:fill="auto"/>
            <w:vAlign w:val="center"/>
            <w:hideMark/>
          </w:tcPr>
          <w:p w14:paraId="780B3CC4"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 xml:space="preserve">               -   </w:t>
            </w:r>
          </w:p>
        </w:tc>
        <w:tc>
          <w:tcPr>
            <w:tcW w:w="1000" w:type="dxa"/>
            <w:tcBorders>
              <w:top w:val="nil"/>
              <w:left w:val="nil"/>
              <w:bottom w:val="single" w:sz="4" w:space="0" w:color="auto"/>
              <w:right w:val="single" w:sz="4" w:space="0" w:color="auto"/>
            </w:tcBorders>
            <w:shd w:val="clear" w:color="auto" w:fill="auto"/>
            <w:vAlign w:val="center"/>
            <w:hideMark/>
          </w:tcPr>
          <w:p w14:paraId="780B3CC5" w14:textId="77777777" w:rsidR="00296D9B" w:rsidRPr="00D51F56" w:rsidRDefault="00296D9B" w:rsidP="007B49B4">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w:t>
            </w:r>
          </w:p>
        </w:tc>
        <w:tc>
          <w:tcPr>
            <w:tcW w:w="990" w:type="dxa"/>
            <w:tcBorders>
              <w:top w:val="nil"/>
              <w:left w:val="nil"/>
              <w:bottom w:val="single" w:sz="4" w:space="0" w:color="auto"/>
              <w:right w:val="single" w:sz="4" w:space="0" w:color="auto"/>
            </w:tcBorders>
            <w:shd w:val="clear" w:color="auto" w:fill="auto"/>
            <w:vAlign w:val="center"/>
            <w:hideMark/>
          </w:tcPr>
          <w:p w14:paraId="780B3CC6"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0.00</w:t>
            </w:r>
          </w:p>
        </w:tc>
        <w:tc>
          <w:tcPr>
            <w:tcW w:w="900" w:type="dxa"/>
            <w:tcBorders>
              <w:top w:val="nil"/>
              <w:left w:val="nil"/>
              <w:bottom w:val="single" w:sz="4" w:space="0" w:color="auto"/>
              <w:right w:val="single" w:sz="4" w:space="0" w:color="auto"/>
            </w:tcBorders>
            <w:shd w:val="clear" w:color="auto" w:fill="auto"/>
            <w:vAlign w:val="center"/>
            <w:hideMark/>
          </w:tcPr>
          <w:p w14:paraId="780B3CC7"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0.00%</w:t>
            </w:r>
          </w:p>
        </w:tc>
      </w:tr>
      <w:tr w:rsidR="00296D9B" w:rsidRPr="00D51F56" w14:paraId="780B3CD1"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C9" w14:textId="77777777" w:rsidR="00296D9B" w:rsidRPr="00D51F56" w:rsidRDefault="00296D9B" w:rsidP="00B909C3">
            <w:pPr>
              <w:spacing w:after="0" w:line="240" w:lineRule="auto"/>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Collaboration on Resource Mobilization Strengthened</w:t>
            </w:r>
          </w:p>
        </w:tc>
        <w:tc>
          <w:tcPr>
            <w:tcW w:w="945" w:type="dxa"/>
            <w:tcBorders>
              <w:top w:val="nil"/>
              <w:left w:val="nil"/>
              <w:bottom w:val="single" w:sz="4" w:space="0" w:color="auto"/>
              <w:right w:val="single" w:sz="4" w:space="0" w:color="auto"/>
            </w:tcBorders>
            <w:shd w:val="clear" w:color="auto" w:fill="auto"/>
            <w:vAlign w:val="center"/>
            <w:hideMark/>
          </w:tcPr>
          <w:p w14:paraId="780B3CCA"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1000</w:t>
            </w:r>
          </w:p>
        </w:tc>
        <w:tc>
          <w:tcPr>
            <w:tcW w:w="1055" w:type="dxa"/>
            <w:tcBorders>
              <w:top w:val="nil"/>
              <w:left w:val="nil"/>
              <w:bottom w:val="single" w:sz="4" w:space="0" w:color="auto"/>
              <w:right w:val="single" w:sz="4" w:space="0" w:color="auto"/>
            </w:tcBorders>
            <w:shd w:val="clear" w:color="auto" w:fill="auto"/>
            <w:vAlign w:val="center"/>
            <w:hideMark/>
          </w:tcPr>
          <w:p w14:paraId="780B3CCB"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44,200.00</w:t>
            </w:r>
          </w:p>
        </w:tc>
        <w:tc>
          <w:tcPr>
            <w:tcW w:w="1041" w:type="dxa"/>
            <w:tcBorders>
              <w:top w:val="nil"/>
              <w:left w:val="nil"/>
              <w:bottom w:val="single" w:sz="4" w:space="0" w:color="auto"/>
              <w:right w:val="single" w:sz="4" w:space="0" w:color="auto"/>
            </w:tcBorders>
            <w:shd w:val="clear" w:color="auto" w:fill="auto"/>
            <w:vAlign w:val="center"/>
            <w:hideMark/>
          </w:tcPr>
          <w:p w14:paraId="780B3CCC"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45,200.00</w:t>
            </w:r>
          </w:p>
        </w:tc>
        <w:tc>
          <w:tcPr>
            <w:tcW w:w="774" w:type="dxa"/>
            <w:tcBorders>
              <w:top w:val="nil"/>
              <w:left w:val="nil"/>
              <w:bottom w:val="single" w:sz="4" w:space="0" w:color="auto"/>
              <w:right w:val="single" w:sz="4" w:space="0" w:color="auto"/>
            </w:tcBorders>
            <w:shd w:val="clear" w:color="auto" w:fill="auto"/>
            <w:vAlign w:val="center"/>
            <w:hideMark/>
          </w:tcPr>
          <w:p w14:paraId="780B3CCD"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 xml:space="preserve">         64.69 </w:t>
            </w:r>
          </w:p>
        </w:tc>
        <w:tc>
          <w:tcPr>
            <w:tcW w:w="1000" w:type="dxa"/>
            <w:tcBorders>
              <w:top w:val="nil"/>
              <w:left w:val="nil"/>
              <w:bottom w:val="single" w:sz="4" w:space="0" w:color="auto"/>
              <w:right w:val="single" w:sz="4" w:space="0" w:color="auto"/>
            </w:tcBorders>
            <w:shd w:val="clear" w:color="auto" w:fill="auto"/>
            <w:vAlign w:val="center"/>
            <w:hideMark/>
          </w:tcPr>
          <w:p w14:paraId="780B3CCE"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 xml:space="preserve">    2,228.78 </w:t>
            </w:r>
          </w:p>
        </w:tc>
        <w:tc>
          <w:tcPr>
            <w:tcW w:w="990" w:type="dxa"/>
            <w:tcBorders>
              <w:top w:val="nil"/>
              <w:left w:val="nil"/>
              <w:bottom w:val="single" w:sz="4" w:space="0" w:color="auto"/>
              <w:right w:val="single" w:sz="4" w:space="0" w:color="auto"/>
            </w:tcBorders>
            <w:shd w:val="clear" w:color="auto" w:fill="auto"/>
            <w:vAlign w:val="center"/>
            <w:hideMark/>
          </w:tcPr>
          <w:p w14:paraId="780B3CCF"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2,293.47</w:t>
            </w:r>
          </w:p>
        </w:tc>
        <w:tc>
          <w:tcPr>
            <w:tcW w:w="900" w:type="dxa"/>
            <w:tcBorders>
              <w:top w:val="nil"/>
              <w:left w:val="nil"/>
              <w:bottom w:val="single" w:sz="4" w:space="0" w:color="auto"/>
              <w:right w:val="single" w:sz="4" w:space="0" w:color="auto"/>
            </w:tcBorders>
            <w:shd w:val="clear" w:color="auto" w:fill="auto"/>
            <w:vAlign w:val="center"/>
            <w:hideMark/>
          </w:tcPr>
          <w:p w14:paraId="780B3CD0"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5.07%</w:t>
            </w:r>
          </w:p>
        </w:tc>
      </w:tr>
      <w:tr w:rsidR="00296D9B" w:rsidRPr="00D51F56" w14:paraId="780B3CDA"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D2" w14:textId="77777777" w:rsidR="00296D9B" w:rsidRPr="00D51F56" w:rsidRDefault="00296D9B" w:rsidP="00B909C3">
            <w:pPr>
              <w:spacing w:after="0" w:line="240" w:lineRule="auto"/>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Project Information Repository Platform Operationalized</w:t>
            </w:r>
          </w:p>
        </w:tc>
        <w:tc>
          <w:tcPr>
            <w:tcW w:w="945" w:type="dxa"/>
            <w:tcBorders>
              <w:top w:val="nil"/>
              <w:left w:val="nil"/>
              <w:bottom w:val="single" w:sz="4" w:space="0" w:color="auto"/>
              <w:right w:val="single" w:sz="4" w:space="0" w:color="auto"/>
            </w:tcBorders>
            <w:shd w:val="clear" w:color="auto" w:fill="auto"/>
            <w:vAlign w:val="center"/>
            <w:hideMark/>
          </w:tcPr>
          <w:p w14:paraId="780B3CD3"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10,000.00</w:t>
            </w:r>
          </w:p>
        </w:tc>
        <w:tc>
          <w:tcPr>
            <w:tcW w:w="1055" w:type="dxa"/>
            <w:tcBorders>
              <w:top w:val="nil"/>
              <w:left w:val="nil"/>
              <w:bottom w:val="single" w:sz="4" w:space="0" w:color="auto"/>
              <w:right w:val="single" w:sz="4" w:space="0" w:color="auto"/>
            </w:tcBorders>
            <w:shd w:val="clear" w:color="auto" w:fill="auto"/>
            <w:vAlign w:val="center"/>
            <w:hideMark/>
          </w:tcPr>
          <w:p w14:paraId="780B3CD4"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67,000.00</w:t>
            </w:r>
          </w:p>
        </w:tc>
        <w:tc>
          <w:tcPr>
            <w:tcW w:w="1041" w:type="dxa"/>
            <w:tcBorders>
              <w:top w:val="nil"/>
              <w:left w:val="nil"/>
              <w:bottom w:val="single" w:sz="4" w:space="0" w:color="auto"/>
              <w:right w:val="single" w:sz="4" w:space="0" w:color="auto"/>
            </w:tcBorders>
            <w:shd w:val="clear" w:color="auto" w:fill="auto"/>
            <w:vAlign w:val="center"/>
            <w:hideMark/>
          </w:tcPr>
          <w:p w14:paraId="780B3CD5"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77,000.00</w:t>
            </w:r>
          </w:p>
        </w:tc>
        <w:tc>
          <w:tcPr>
            <w:tcW w:w="774" w:type="dxa"/>
            <w:tcBorders>
              <w:top w:val="nil"/>
              <w:left w:val="nil"/>
              <w:bottom w:val="single" w:sz="4" w:space="0" w:color="auto"/>
              <w:right w:val="single" w:sz="4" w:space="0" w:color="auto"/>
            </w:tcBorders>
            <w:shd w:val="clear" w:color="auto" w:fill="auto"/>
            <w:vAlign w:val="center"/>
            <w:hideMark/>
          </w:tcPr>
          <w:p w14:paraId="780B3CD6"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 xml:space="preserve">         17.48 </w:t>
            </w:r>
          </w:p>
        </w:tc>
        <w:tc>
          <w:tcPr>
            <w:tcW w:w="1000" w:type="dxa"/>
            <w:tcBorders>
              <w:top w:val="nil"/>
              <w:left w:val="nil"/>
              <w:bottom w:val="single" w:sz="4" w:space="0" w:color="auto"/>
              <w:right w:val="single" w:sz="4" w:space="0" w:color="auto"/>
            </w:tcBorders>
            <w:shd w:val="clear" w:color="auto" w:fill="auto"/>
            <w:vAlign w:val="center"/>
            <w:hideMark/>
          </w:tcPr>
          <w:p w14:paraId="780B3CD7"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 xml:space="preserve">  34,662.50 </w:t>
            </w:r>
          </w:p>
        </w:tc>
        <w:tc>
          <w:tcPr>
            <w:tcW w:w="990" w:type="dxa"/>
            <w:tcBorders>
              <w:top w:val="nil"/>
              <w:left w:val="nil"/>
              <w:bottom w:val="single" w:sz="4" w:space="0" w:color="auto"/>
              <w:right w:val="single" w:sz="4" w:space="0" w:color="auto"/>
            </w:tcBorders>
            <w:shd w:val="clear" w:color="auto" w:fill="auto"/>
            <w:vAlign w:val="center"/>
            <w:hideMark/>
          </w:tcPr>
          <w:p w14:paraId="780B3CD8"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34,679.98</w:t>
            </w:r>
          </w:p>
        </w:tc>
        <w:tc>
          <w:tcPr>
            <w:tcW w:w="900" w:type="dxa"/>
            <w:tcBorders>
              <w:top w:val="nil"/>
              <w:left w:val="nil"/>
              <w:bottom w:val="single" w:sz="4" w:space="0" w:color="auto"/>
              <w:right w:val="single" w:sz="4" w:space="0" w:color="auto"/>
            </w:tcBorders>
            <w:shd w:val="clear" w:color="auto" w:fill="auto"/>
            <w:vAlign w:val="center"/>
            <w:hideMark/>
          </w:tcPr>
          <w:p w14:paraId="780B3CD9"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45.04%</w:t>
            </w:r>
          </w:p>
        </w:tc>
      </w:tr>
      <w:tr w:rsidR="00296D9B" w:rsidRPr="00D51F56" w14:paraId="780B3CE3"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DB" w14:textId="77777777" w:rsidR="00296D9B" w:rsidRPr="00D51F56" w:rsidRDefault="00296D9B" w:rsidP="00B909C3">
            <w:pPr>
              <w:spacing w:after="0" w:line="240" w:lineRule="auto"/>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Platform for engagement with NRBs established</w:t>
            </w:r>
          </w:p>
        </w:tc>
        <w:tc>
          <w:tcPr>
            <w:tcW w:w="945" w:type="dxa"/>
            <w:tcBorders>
              <w:top w:val="nil"/>
              <w:left w:val="nil"/>
              <w:bottom w:val="single" w:sz="4" w:space="0" w:color="auto"/>
              <w:right w:val="single" w:sz="4" w:space="0" w:color="auto"/>
            </w:tcBorders>
            <w:shd w:val="clear" w:color="auto" w:fill="auto"/>
            <w:vAlign w:val="center"/>
            <w:hideMark/>
          </w:tcPr>
          <w:p w14:paraId="780B3CDC"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500.00</w:t>
            </w:r>
          </w:p>
        </w:tc>
        <w:tc>
          <w:tcPr>
            <w:tcW w:w="1055" w:type="dxa"/>
            <w:tcBorders>
              <w:top w:val="nil"/>
              <w:left w:val="nil"/>
              <w:bottom w:val="single" w:sz="4" w:space="0" w:color="auto"/>
              <w:right w:val="single" w:sz="4" w:space="0" w:color="auto"/>
            </w:tcBorders>
            <w:shd w:val="clear" w:color="auto" w:fill="auto"/>
            <w:vAlign w:val="center"/>
            <w:hideMark/>
          </w:tcPr>
          <w:p w14:paraId="780B3CDD"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9,500.00</w:t>
            </w:r>
          </w:p>
        </w:tc>
        <w:tc>
          <w:tcPr>
            <w:tcW w:w="1041" w:type="dxa"/>
            <w:tcBorders>
              <w:top w:val="nil"/>
              <w:left w:val="nil"/>
              <w:bottom w:val="single" w:sz="4" w:space="0" w:color="auto"/>
              <w:right w:val="single" w:sz="4" w:space="0" w:color="auto"/>
            </w:tcBorders>
            <w:shd w:val="clear" w:color="auto" w:fill="auto"/>
            <w:vAlign w:val="center"/>
            <w:hideMark/>
          </w:tcPr>
          <w:p w14:paraId="780B3CDE"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10,000.00</w:t>
            </w:r>
          </w:p>
        </w:tc>
        <w:tc>
          <w:tcPr>
            <w:tcW w:w="774" w:type="dxa"/>
            <w:tcBorders>
              <w:top w:val="nil"/>
              <w:left w:val="nil"/>
              <w:bottom w:val="single" w:sz="4" w:space="0" w:color="auto"/>
              <w:right w:val="single" w:sz="4" w:space="0" w:color="auto"/>
            </w:tcBorders>
            <w:shd w:val="clear" w:color="auto" w:fill="auto"/>
            <w:vAlign w:val="center"/>
            <w:hideMark/>
          </w:tcPr>
          <w:p w14:paraId="780B3CDF"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 xml:space="preserve">               -   </w:t>
            </w:r>
          </w:p>
        </w:tc>
        <w:tc>
          <w:tcPr>
            <w:tcW w:w="1000" w:type="dxa"/>
            <w:tcBorders>
              <w:top w:val="nil"/>
              <w:left w:val="nil"/>
              <w:bottom w:val="single" w:sz="4" w:space="0" w:color="auto"/>
              <w:right w:val="single" w:sz="4" w:space="0" w:color="auto"/>
            </w:tcBorders>
            <w:shd w:val="clear" w:color="auto" w:fill="auto"/>
            <w:vAlign w:val="center"/>
            <w:hideMark/>
          </w:tcPr>
          <w:p w14:paraId="780B3CE0" w14:textId="77777777" w:rsidR="00296D9B" w:rsidRPr="00D51F56" w:rsidRDefault="00296D9B" w:rsidP="007B49B4">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w:t>
            </w:r>
          </w:p>
        </w:tc>
        <w:tc>
          <w:tcPr>
            <w:tcW w:w="990" w:type="dxa"/>
            <w:tcBorders>
              <w:top w:val="nil"/>
              <w:left w:val="nil"/>
              <w:bottom w:val="single" w:sz="4" w:space="0" w:color="auto"/>
              <w:right w:val="single" w:sz="4" w:space="0" w:color="auto"/>
            </w:tcBorders>
            <w:shd w:val="clear" w:color="auto" w:fill="auto"/>
            <w:vAlign w:val="center"/>
            <w:hideMark/>
          </w:tcPr>
          <w:p w14:paraId="780B3CE1"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0.00</w:t>
            </w:r>
          </w:p>
        </w:tc>
        <w:tc>
          <w:tcPr>
            <w:tcW w:w="900" w:type="dxa"/>
            <w:tcBorders>
              <w:top w:val="nil"/>
              <w:left w:val="nil"/>
              <w:bottom w:val="single" w:sz="4" w:space="0" w:color="auto"/>
              <w:right w:val="single" w:sz="4" w:space="0" w:color="auto"/>
            </w:tcBorders>
            <w:shd w:val="clear" w:color="auto" w:fill="auto"/>
            <w:vAlign w:val="center"/>
            <w:hideMark/>
          </w:tcPr>
          <w:p w14:paraId="780B3CE2"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0.00%</w:t>
            </w:r>
          </w:p>
        </w:tc>
      </w:tr>
      <w:tr w:rsidR="00296D9B" w:rsidRPr="00D51F56" w14:paraId="780B3CEC" w14:textId="77777777" w:rsidTr="00DC7AF6">
        <w:trPr>
          <w:trHeight w:val="72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E4" w14:textId="77777777" w:rsidR="00296D9B" w:rsidRPr="00D51F56" w:rsidRDefault="00296D9B" w:rsidP="00B909C3">
            <w:pPr>
              <w:spacing w:after="0" w:line="240" w:lineRule="auto"/>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Strategic mechanisms to review progress towards Human Development Established</w:t>
            </w:r>
          </w:p>
        </w:tc>
        <w:tc>
          <w:tcPr>
            <w:tcW w:w="945" w:type="dxa"/>
            <w:tcBorders>
              <w:top w:val="nil"/>
              <w:left w:val="nil"/>
              <w:bottom w:val="single" w:sz="4" w:space="0" w:color="auto"/>
              <w:right w:val="single" w:sz="4" w:space="0" w:color="auto"/>
            </w:tcBorders>
            <w:shd w:val="clear" w:color="auto" w:fill="auto"/>
            <w:vAlign w:val="center"/>
            <w:hideMark/>
          </w:tcPr>
          <w:p w14:paraId="780B3CE5"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1,000.00</w:t>
            </w:r>
          </w:p>
        </w:tc>
        <w:tc>
          <w:tcPr>
            <w:tcW w:w="1055" w:type="dxa"/>
            <w:tcBorders>
              <w:top w:val="nil"/>
              <w:left w:val="nil"/>
              <w:bottom w:val="single" w:sz="4" w:space="0" w:color="auto"/>
              <w:right w:val="single" w:sz="4" w:space="0" w:color="auto"/>
            </w:tcBorders>
            <w:shd w:val="clear" w:color="auto" w:fill="auto"/>
            <w:vAlign w:val="center"/>
            <w:hideMark/>
          </w:tcPr>
          <w:p w14:paraId="780B3CE6"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9,000.00</w:t>
            </w:r>
          </w:p>
        </w:tc>
        <w:tc>
          <w:tcPr>
            <w:tcW w:w="1041" w:type="dxa"/>
            <w:tcBorders>
              <w:top w:val="nil"/>
              <w:left w:val="nil"/>
              <w:bottom w:val="single" w:sz="4" w:space="0" w:color="auto"/>
              <w:right w:val="single" w:sz="4" w:space="0" w:color="auto"/>
            </w:tcBorders>
            <w:shd w:val="clear" w:color="auto" w:fill="auto"/>
            <w:vAlign w:val="center"/>
            <w:hideMark/>
          </w:tcPr>
          <w:p w14:paraId="780B3CE7"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10,000.00</w:t>
            </w:r>
          </w:p>
        </w:tc>
        <w:tc>
          <w:tcPr>
            <w:tcW w:w="774" w:type="dxa"/>
            <w:tcBorders>
              <w:top w:val="nil"/>
              <w:left w:val="nil"/>
              <w:bottom w:val="single" w:sz="4" w:space="0" w:color="auto"/>
              <w:right w:val="single" w:sz="4" w:space="0" w:color="auto"/>
            </w:tcBorders>
            <w:shd w:val="clear" w:color="auto" w:fill="auto"/>
            <w:vAlign w:val="center"/>
            <w:hideMark/>
          </w:tcPr>
          <w:p w14:paraId="780B3CE8"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 xml:space="preserve">               -   </w:t>
            </w:r>
          </w:p>
        </w:tc>
        <w:tc>
          <w:tcPr>
            <w:tcW w:w="1000" w:type="dxa"/>
            <w:tcBorders>
              <w:top w:val="nil"/>
              <w:left w:val="nil"/>
              <w:bottom w:val="single" w:sz="4" w:space="0" w:color="auto"/>
              <w:right w:val="single" w:sz="4" w:space="0" w:color="auto"/>
            </w:tcBorders>
            <w:shd w:val="clear" w:color="auto" w:fill="auto"/>
            <w:vAlign w:val="center"/>
            <w:hideMark/>
          </w:tcPr>
          <w:p w14:paraId="780B3CE9" w14:textId="77777777" w:rsidR="00296D9B" w:rsidRPr="00D51F56" w:rsidRDefault="00296D9B" w:rsidP="007B49B4">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w:t>
            </w:r>
          </w:p>
        </w:tc>
        <w:tc>
          <w:tcPr>
            <w:tcW w:w="990" w:type="dxa"/>
            <w:tcBorders>
              <w:top w:val="nil"/>
              <w:left w:val="nil"/>
              <w:bottom w:val="single" w:sz="4" w:space="0" w:color="auto"/>
              <w:right w:val="single" w:sz="4" w:space="0" w:color="auto"/>
            </w:tcBorders>
            <w:shd w:val="clear" w:color="auto" w:fill="auto"/>
            <w:vAlign w:val="center"/>
            <w:hideMark/>
          </w:tcPr>
          <w:p w14:paraId="780B3CEA"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0.00</w:t>
            </w:r>
          </w:p>
        </w:tc>
        <w:tc>
          <w:tcPr>
            <w:tcW w:w="900" w:type="dxa"/>
            <w:tcBorders>
              <w:top w:val="nil"/>
              <w:left w:val="nil"/>
              <w:bottom w:val="single" w:sz="4" w:space="0" w:color="auto"/>
              <w:right w:val="single" w:sz="4" w:space="0" w:color="auto"/>
            </w:tcBorders>
            <w:shd w:val="clear" w:color="auto" w:fill="auto"/>
            <w:vAlign w:val="center"/>
            <w:hideMark/>
          </w:tcPr>
          <w:p w14:paraId="780B3CEB"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0.00%</w:t>
            </w:r>
          </w:p>
        </w:tc>
      </w:tr>
      <w:tr w:rsidR="00296D9B" w:rsidRPr="00D51F56" w14:paraId="780B3CF5" w14:textId="77777777" w:rsidTr="00DC7AF6">
        <w:trPr>
          <w:trHeight w:val="48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ED" w14:textId="77777777" w:rsidR="00296D9B" w:rsidRPr="00D51F56" w:rsidRDefault="00296D9B" w:rsidP="00B909C3">
            <w:pPr>
              <w:spacing w:after="0" w:line="240" w:lineRule="auto"/>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 xml:space="preserve">Administrative, operational and technical support provided </w:t>
            </w:r>
          </w:p>
        </w:tc>
        <w:tc>
          <w:tcPr>
            <w:tcW w:w="945" w:type="dxa"/>
            <w:tcBorders>
              <w:top w:val="nil"/>
              <w:left w:val="nil"/>
              <w:bottom w:val="single" w:sz="4" w:space="0" w:color="auto"/>
              <w:right w:val="single" w:sz="4" w:space="0" w:color="auto"/>
            </w:tcBorders>
            <w:shd w:val="clear" w:color="auto" w:fill="auto"/>
            <w:vAlign w:val="center"/>
            <w:hideMark/>
          </w:tcPr>
          <w:p w14:paraId="780B3CEE"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2,700.00</w:t>
            </w:r>
          </w:p>
        </w:tc>
        <w:tc>
          <w:tcPr>
            <w:tcW w:w="1055" w:type="dxa"/>
            <w:tcBorders>
              <w:top w:val="nil"/>
              <w:left w:val="nil"/>
              <w:bottom w:val="single" w:sz="4" w:space="0" w:color="auto"/>
              <w:right w:val="single" w:sz="4" w:space="0" w:color="auto"/>
            </w:tcBorders>
            <w:shd w:val="clear" w:color="auto" w:fill="auto"/>
            <w:vAlign w:val="center"/>
            <w:hideMark/>
          </w:tcPr>
          <w:p w14:paraId="780B3CEF"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74,100.00</w:t>
            </w:r>
          </w:p>
        </w:tc>
        <w:tc>
          <w:tcPr>
            <w:tcW w:w="1041" w:type="dxa"/>
            <w:tcBorders>
              <w:top w:val="nil"/>
              <w:left w:val="nil"/>
              <w:bottom w:val="single" w:sz="4" w:space="0" w:color="auto"/>
              <w:right w:val="single" w:sz="4" w:space="0" w:color="auto"/>
            </w:tcBorders>
            <w:shd w:val="clear" w:color="auto" w:fill="auto"/>
            <w:vAlign w:val="center"/>
            <w:hideMark/>
          </w:tcPr>
          <w:p w14:paraId="780B3CF0"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76,800.00</w:t>
            </w:r>
          </w:p>
        </w:tc>
        <w:tc>
          <w:tcPr>
            <w:tcW w:w="774" w:type="dxa"/>
            <w:tcBorders>
              <w:top w:val="nil"/>
              <w:left w:val="nil"/>
              <w:bottom w:val="single" w:sz="4" w:space="0" w:color="auto"/>
              <w:right w:val="single" w:sz="4" w:space="0" w:color="auto"/>
            </w:tcBorders>
            <w:shd w:val="clear" w:color="auto" w:fill="auto"/>
            <w:vAlign w:val="center"/>
            <w:hideMark/>
          </w:tcPr>
          <w:p w14:paraId="780B3CF1"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 xml:space="preserve">       218.20 </w:t>
            </w:r>
          </w:p>
        </w:tc>
        <w:tc>
          <w:tcPr>
            <w:tcW w:w="1000" w:type="dxa"/>
            <w:tcBorders>
              <w:top w:val="nil"/>
              <w:left w:val="nil"/>
              <w:bottom w:val="single" w:sz="4" w:space="0" w:color="auto"/>
              <w:right w:val="single" w:sz="4" w:space="0" w:color="auto"/>
            </w:tcBorders>
            <w:shd w:val="clear" w:color="auto" w:fill="auto"/>
            <w:vAlign w:val="center"/>
            <w:hideMark/>
          </w:tcPr>
          <w:p w14:paraId="780B3CF2"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 xml:space="preserve">  22,614.04 </w:t>
            </w:r>
          </w:p>
        </w:tc>
        <w:tc>
          <w:tcPr>
            <w:tcW w:w="990" w:type="dxa"/>
            <w:tcBorders>
              <w:top w:val="nil"/>
              <w:left w:val="nil"/>
              <w:bottom w:val="single" w:sz="4" w:space="0" w:color="auto"/>
              <w:right w:val="single" w:sz="4" w:space="0" w:color="auto"/>
            </w:tcBorders>
            <w:shd w:val="clear" w:color="auto" w:fill="auto"/>
            <w:vAlign w:val="center"/>
            <w:hideMark/>
          </w:tcPr>
          <w:p w14:paraId="780B3CF3" w14:textId="77777777" w:rsidR="00296D9B" w:rsidRPr="00D51F56" w:rsidRDefault="00296D9B" w:rsidP="00B909C3">
            <w:pPr>
              <w:spacing w:after="0" w:line="240" w:lineRule="auto"/>
              <w:jc w:val="right"/>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22,832.24</w:t>
            </w:r>
          </w:p>
        </w:tc>
        <w:tc>
          <w:tcPr>
            <w:tcW w:w="900" w:type="dxa"/>
            <w:tcBorders>
              <w:top w:val="nil"/>
              <w:left w:val="nil"/>
              <w:bottom w:val="single" w:sz="4" w:space="0" w:color="auto"/>
              <w:right w:val="single" w:sz="4" w:space="0" w:color="auto"/>
            </w:tcBorders>
            <w:shd w:val="clear" w:color="auto" w:fill="auto"/>
            <w:vAlign w:val="center"/>
            <w:hideMark/>
          </w:tcPr>
          <w:p w14:paraId="780B3CF4" w14:textId="77777777" w:rsidR="00296D9B" w:rsidRPr="00D51F56" w:rsidRDefault="00296D9B" w:rsidP="00B909C3">
            <w:pPr>
              <w:spacing w:after="0" w:line="240" w:lineRule="auto"/>
              <w:jc w:val="center"/>
              <w:rPr>
                <w:rFonts w:ascii="Times New Roman" w:eastAsia="Times New Roman" w:hAnsi="Times New Roman" w:cs="Times New Roman"/>
                <w:color w:val="000000"/>
                <w:sz w:val="18"/>
                <w:szCs w:val="18"/>
              </w:rPr>
            </w:pPr>
            <w:r w:rsidRPr="00D51F56">
              <w:rPr>
                <w:rFonts w:ascii="Times New Roman" w:eastAsia="Times New Roman" w:hAnsi="Times New Roman" w:cs="Times New Roman"/>
                <w:color w:val="000000"/>
                <w:sz w:val="18"/>
                <w:szCs w:val="18"/>
              </w:rPr>
              <w:t>29.73%</w:t>
            </w:r>
          </w:p>
        </w:tc>
      </w:tr>
      <w:tr w:rsidR="00296D9B" w:rsidRPr="00D51F56" w14:paraId="780B3CFE" w14:textId="77777777" w:rsidTr="00DC7AF6">
        <w:trPr>
          <w:trHeight w:val="300"/>
          <w:jc w:val="center"/>
        </w:trPr>
        <w:tc>
          <w:tcPr>
            <w:tcW w:w="2930" w:type="dxa"/>
            <w:tcBorders>
              <w:top w:val="nil"/>
              <w:left w:val="single" w:sz="4" w:space="0" w:color="auto"/>
              <w:bottom w:val="single" w:sz="4" w:space="0" w:color="auto"/>
              <w:right w:val="single" w:sz="4" w:space="0" w:color="auto"/>
            </w:tcBorders>
            <w:shd w:val="clear" w:color="auto" w:fill="auto"/>
            <w:vAlign w:val="center"/>
            <w:hideMark/>
          </w:tcPr>
          <w:p w14:paraId="780B3CF6" w14:textId="77777777" w:rsidR="00296D9B" w:rsidRPr="00D51F56" w:rsidRDefault="00296D9B" w:rsidP="00A912CD">
            <w:pPr>
              <w:spacing w:after="0" w:line="240" w:lineRule="auto"/>
              <w:jc w:val="center"/>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TOTAL</w:t>
            </w:r>
          </w:p>
        </w:tc>
        <w:tc>
          <w:tcPr>
            <w:tcW w:w="945" w:type="dxa"/>
            <w:tcBorders>
              <w:top w:val="nil"/>
              <w:left w:val="nil"/>
              <w:bottom w:val="single" w:sz="4" w:space="0" w:color="auto"/>
              <w:right w:val="single" w:sz="4" w:space="0" w:color="auto"/>
            </w:tcBorders>
            <w:shd w:val="clear" w:color="auto" w:fill="auto"/>
            <w:vAlign w:val="center"/>
            <w:hideMark/>
          </w:tcPr>
          <w:p w14:paraId="780B3CF7" w14:textId="77777777" w:rsidR="00296D9B" w:rsidRPr="00D51F56" w:rsidRDefault="00296D9B" w:rsidP="00B909C3">
            <w:pPr>
              <w:spacing w:after="0" w:line="240" w:lineRule="auto"/>
              <w:jc w:val="right"/>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19,700.00</w:t>
            </w:r>
          </w:p>
        </w:tc>
        <w:tc>
          <w:tcPr>
            <w:tcW w:w="1055" w:type="dxa"/>
            <w:tcBorders>
              <w:top w:val="nil"/>
              <w:left w:val="nil"/>
              <w:bottom w:val="single" w:sz="4" w:space="0" w:color="auto"/>
              <w:right w:val="single" w:sz="4" w:space="0" w:color="auto"/>
            </w:tcBorders>
            <w:shd w:val="clear" w:color="auto" w:fill="auto"/>
            <w:vAlign w:val="center"/>
            <w:hideMark/>
          </w:tcPr>
          <w:p w14:paraId="780B3CF8" w14:textId="77777777" w:rsidR="00296D9B" w:rsidRPr="00D51F56" w:rsidRDefault="00296D9B" w:rsidP="00B909C3">
            <w:pPr>
              <w:spacing w:after="0" w:line="240" w:lineRule="auto"/>
              <w:jc w:val="right"/>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230,300.00</w:t>
            </w:r>
          </w:p>
        </w:tc>
        <w:tc>
          <w:tcPr>
            <w:tcW w:w="1041" w:type="dxa"/>
            <w:tcBorders>
              <w:top w:val="nil"/>
              <w:left w:val="nil"/>
              <w:bottom w:val="single" w:sz="4" w:space="0" w:color="auto"/>
              <w:right w:val="single" w:sz="4" w:space="0" w:color="auto"/>
            </w:tcBorders>
            <w:shd w:val="clear" w:color="auto" w:fill="auto"/>
            <w:vAlign w:val="center"/>
            <w:hideMark/>
          </w:tcPr>
          <w:p w14:paraId="780B3CF9" w14:textId="77777777" w:rsidR="00296D9B" w:rsidRPr="00D51F56" w:rsidRDefault="00296D9B" w:rsidP="00B909C3">
            <w:pPr>
              <w:spacing w:after="0" w:line="240" w:lineRule="auto"/>
              <w:jc w:val="right"/>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250,000.00</w:t>
            </w:r>
          </w:p>
        </w:tc>
        <w:tc>
          <w:tcPr>
            <w:tcW w:w="774" w:type="dxa"/>
            <w:tcBorders>
              <w:top w:val="nil"/>
              <w:left w:val="nil"/>
              <w:bottom w:val="single" w:sz="4" w:space="0" w:color="auto"/>
              <w:right w:val="single" w:sz="4" w:space="0" w:color="auto"/>
            </w:tcBorders>
            <w:shd w:val="clear" w:color="auto" w:fill="auto"/>
            <w:vAlign w:val="center"/>
            <w:hideMark/>
          </w:tcPr>
          <w:p w14:paraId="780B3CFA" w14:textId="77777777" w:rsidR="00296D9B" w:rsidRPr="00D51F56" w:rsidRDefault="00296D9B" w:rsidP="00B909C3">
            <w:pPr>
              <w:spacing w:after="0" w:line="240" w:lineRule="auto"/>
              <w:jc w:val="right"/>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383.06</w:t>
            </w:r>
          </w:p>
        </w:tc>
        <w:tc>
          <w:tcPr>
            <w:tcW w:w="1000" w:type="dxa"/>
            <w:tcBorders>
              <w:top w:val="nil"/>
              <w:left w:val="nil"/>
              <w:bottom w:val="single" w:sz="4" w:space="0" w:color="auto"/>
              <w:right w:val="single" w:sz="4" w:space="0" w:color="auto"/>
            </w:tcBorders>
            <w:shd w:val="clear" w:color="auto" w:fill="auto"/>
            <w:vAlign w:val="center"/>
            <w:hideMark/>
          </w:tcPr>
          <w:p w14:paraId="780B3CFB" w14:textId="77777777" w:rsidR="00296D9B" w:rsidRPr="00D51F56" w:rsidRDefault="00296D9B" w:rsidP="00B909C3">
            <w:pPr>
              <w:spacing w:after="0" w:line="240" w:lineRule="auto"/>
              <w:jc w:val="right"/>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60,505.32</w:t>
            </w:r>
          </w:p>
        </w:tc>
        <w:tc>
          <w:tcPr>
            <w:tcW w:w="990" w:type="dxa"/>
            <w:tcBorders>
              <w:top w:val="nil"/>
              <w:left w:val="nil"/>
              <w:bottom w:val="single" w:sz="4" w:space="0" w:color="auto"/>
              <w:right w:val="single" w:sz="4" w:space="0" w:color="auto"/>
            </w:tcBorders>
            <w:shd w:val="clear" w:color="auto" w:fill="auto"/>
            <w:vAlign w:val="center"/>
            <w:hideMark/>
          </w:tcPr>
          <w:p w14:paraId="780B3CFC" w14:textId="77777777" w:rsidR="00296D9B" w:rsidRPr="00D51F56" w:rsidRDefault="00296D9B" w:rsidP="00B909C3">
            <w:pPr>
              <w:spacing w:after="0" w:line="240" w:lineRule="auto"/>
              <w:jc w:val="right"/>
              <w:rPr>
                <w:rFonts w:ascii="Times New Roman" w:eastAsia="Times New Roman" w:hAnsi="Times New Roman" w:cs="Times New Roman"/>
                <w:b/>
                <w:bCs/>
                <w:color w:val="000000"/>
                <w:sz w:val="18"/>
                <w:szCs w:val="18"/>
              </w:rPr>
            </w:pPr>
            <w:r w:rsidRPr="00D51F56">
              <w:rPr>
                <w:rFonts w:ascii="Times New Roman" w:eastAsia="Times New Roman" w:hAnsi="Times New Roman" w:cs="Times New Roman"/>
                <w:b/>
                <w:bCs/>
                <w:color w:val="000000"/>
                <w:sz w:val="18"/>
                <w:szCs w:val="18"/>
              </w:rPr>
              <w:t>60,888.38</w:t>
            </w:r>
          </w:p>
        </w:tc>
        <w:tc>
          <w:tcPr>
            <w:tcW w:w="900" w:type="dxa"/>
            <w:tcBorders>
              <w:top w:val="nil"/>
              <w:left w:val="nil"/>
              <w:bottom w:val="single" w:sz="4" w:space="0" w:color="auto"/>
              <w:right w:val="single" w:sz="4" w:space="0" w:color="auto"/>
            </w:tcBorders>
            <w:shd w:val="clear" w:color="auto" w:fill="auto"/>
            <w:vAlign w:val="center"/>
            <w:hideMark/>
          </w:tcPr>
          <w:p w14:paraId="780B3CFD" w14:textId="77777777" w:rsidR="00296D9B" w:rsidRPr="00D51F56" w:rsidRDefault="00296D9B" w:rsidP="00B909C3">
            <w:pPr>
              <w:spacing w:after="0" w:line="240" w:lineRule="auto"/>
              <w:jc w:val="center"/>
              <w:rPr>
                <w:rFonts w:ascii="Times New Roman" w:eastAsia="Times New Roman" w:hAnsi="Times New Roman" w:cs="Times New Roman"/>
                <w:b/>
                <w:color w:val="000000"/>
                <w:sz w:val="18"/>
                <w:szCs w:val="18"/>
              </w:rPr>
            </w:pPr>
            <w:r w:rsidRPr="00D51F56">
              <w:rPr>
                <w:rFonts w:ascii="Times New Roman" w:eastAsia="Times New Roman" w:hAnsi="Times New Roman" w:cs="Times New Roman"/>
                <w:b/>
                <w:color w:val="000000"/>
                <w:sz w:val="18"/>
                <w:szCs w:val="18"/>
              </w:rPr>
              <w:t>24.36%</w:t>
            </w:r>
          </w:p>
        </w:tc>
      </w:tr>
    </w:tbl>
    <w:p w14:paraId="780B3CFF" w14:textId="77777777" w:rsidR="00335BA1" w:rsidRPr="00D74831" w:rsidRDefault="00335BA1" w:rsidP="005548BD">
      <w:pPr>
        <w:spacing w:after="0"/>
        <w:rPr>
          <w:rFonts w:ascii="Times New Roman" w:hAnsi="Times New Roman" w:cs="Times New Roman"/>
          <w:sz w:val="26"/>
          <w:szCs w:val="26"/>
        </w:rPr>
      </w:pPr>
    </w:p>
    <w:p w14:paraId="780B3D00" w14:textId="77777777" w:rsidR="005548BD" w:rsidRPr="00D74831" w:rsidRDefault="005548BD" w:rsidP="005548BD">
      <w:pPr>
        <w:pStyle w:val="Heading1"/>
        <w:numPr>
          <w:ilvl w:val="0"/>
          <w:numId w:val="15"/>
        </w:numPr>
        <w:jc w:val="left"/>
        <w:rPr>
          <w:rFonts w:ascii="Times New Roman" w:hAnsi="Times New Roman" w:cs="Times New Roman"/>
          <w:sz w:val="26"/>
          <w:szCs w:val="26"/>
        </w:rPr>
      </w:pPr>
      <w:bookmarkStart w:id="5" w:name="_Toc464634085"/>
      <w:r w:rsidRPr="00D74831">
        <w:rPr>
          <w:rFonts w:ascii="Times New Roman" w:hAnsi="Times New Roman" w:cs="Times New Roman"/>
          <w:sz w:val="26"/>
          <w:szCs w:val="26"/>
        </w:rPr>
        <w:lastRenderedPageBreak/>
        <w:t>Lessons Learned</w:t>
      </w:r>
      <w:bookmarkEnd w:id="5"/>
    </w:p>
    <w:p w14:paraId="780B3D01" w14:textId="77777777" w:rsidR="00706D18" w:rsidRPr="00D74831" w:rsidRDefault="00B46E6A" w:rsidP="006957B1">
      <w:pPr>
        <w:pStyle w:val="ListParagraph"/>
        <w:numPr>
          <w:ilvl w:val="0"/>
          <w:numId w:val="19"/>
        </w:numPr>
        <w:spacing w:before="240" w:after="240" w:line="276" w:lineRule="auto"/>
        <w:rPr>
          <w:rFonts w:ascii="Times New Roman" w:hAnsi="Times New Roman" w:cs="Times New Roman"/>
          <w:sz w:val="26"/>
          <w:szCs w:val="26"/>
        </w:rPr>
      </w:pPr>
      <w:r w:rsidRPr="00D74831">
        <w:rPr>
          <w:rFonts w:ascii="Times New Roman" w:hAnsi="Times New Roman" w:cs="Times New Roman"/>
          <w:sz w:val="26"/>
          <w:szCs w:val="26"/>
        </w:rPr>
        <w:t xml:space="preserve">The Knowledge for Development Management (K4DM) Project intends to deal with some policy and procedural issues, which require involvement of senior management in decision making. This is one of the reasons for delay in initiating and implementing project activities; </w:t>
      </w:r>
    </w:p>
    <w:p w14:paraId="780B3D02" w14:textId="77777777" w:rsidR="006957B1" w:rsidRPr="00D74831" w:rsidRDefault="006957B1" w:rsidP="006957B1">
      <w:pPr>
        <w:pStyle w:val="ListParagraph"/>
        <w:numPr>
          <w:ilvl w:val="0"/>
          <w:numId w:val="19"/>
        </w:numPr>
        <w:spacing w:before="240" w:after="240" w:line="276" w:lineRule="auto"/>
        <w:rPr>
          <w:rFonts w:ascii="Times New Roman" w:hAnsi="Times New Roman" w:cs="Times New Roman"/>
          <w:sz w:val="26"/>
          <w:szCs w:val="26"/>
        </w:rPr>
      </w:pPr>
      <w:r w:rsidRPr="00D74831">
        <w:rPr>
          <w:rFonts w:ascii="Times New Roman" w:hAnsi="Times New Roman" w:cs="Times New Roman"/>
          <w:b/>
          <w:bCs/>
          <w:sz w:val="26"/>
          <w:szCs w:val="26"/>
        </w:rPr>
        <w:t xml:space="preserve">Lessons: </w:t>
      </w:r>
      <w:r w:rsidRPr="00D74831">
        <w:rPr>
          <w:rFonts w:ascii="Times New Roman" w:hAnsi="Times New Roman" w:cs="Times New Roman"/>
          <w:sz w:val="26"/>
          <w:szCs w:val="26"/>
        </w:rPr>
        <w:t xml:space="preserve">Project activities should be initiated early for giving sufficient time to senior management for taking decisions on policy issues.   </w:t>
      </w:r>
    </w:p>
    <w:p w14:paraId="780B3D03" w14:textId="77777777" w:rsidR="00706D18" w:rsidRPr="00D74831" w:rsidRDefault="00B46E6A" w:rsidP="006957B1">
      <w:pPr>
        <w:pStyle w:val="ListParagraph"/>
        <w:numPr>
          <w:ilvl w:val="0"/>
          <w:numId w:val="19"/>
        </w:numPr>
        <w:spacing w:before="240" w:after="240" w:line="276" w:lineRule="auto"/>
        <w:rPr>
          <w:rFonts w:ascii="Times New Roman" w:hAnsi="Times New Roman" w:cs="Times New Roman"/>
          <w:sz w:val="26"/>
          <w:szCs w:val="26"/>
        </w:rPr>
      </w:pPr>
      <w:r w:rsidRPr="00D74831">
        <w:rPr>
          <w:rFonts w:ascii="Times New Roman" w:hAnsi="Times New Roman" w:cs="Times New Roman"/>
          <w:sz w:val="26"/>
          <w:szCs w:val="26"/>
        </w:rPr>
        <w:t xml:space="preserve">Activities on revision of the NEX/NIM manual could not be started due to confusion on the status of the manuals and on the roles and ownership of different authorities on them;  </w:t>
      </w:r>
    </w:p>
    <w:p w14:paraId="780B3D04" w14:textId="77777777" w:rsidR="006957B1" w:rsidRPr="00D74831" w:rsidRDefault="006957B1" w:rsidP="006957B1">
      <w:pPr>
        <w:pStyle w:val="ListParagraph"/>
        <w:numPr>
          <w:ilvl w:val="0"/>
          <w:numId w:val="19"/>
        </w:numPr>
        <w:spacing w:before="240" w:after="240" w:line="276" w:lineRule="auto"/>
        <w:rPr>
          <w:rFonts w:ascii="Times New Roman" w:hAnsi="Times New Roman" w:cs="Times New Roman"/>
          <w:sz w:val="26"/>
          <w:szCs w:val="26"/>
        </w:rPr>
      </w:pPr>
      <w:r w:rsidRPr="00D74831">
        <w:rPr>
          <w:rFonts w:ascii="Times New Roman" w:hAnsi="Times New Roman" w:cs="Times New Roman"/>
          <w:b/>
          <w:bCs/>
          <w:sz w:val="26"/>
          <w:szCs w:val="26"/>
        </w:rPr>
        <w:t>Lessons</w:t>
      </w:r>
      <w:r w:rsidRPr="00D74831">
        <w:rPr>
          <w:rFonts w:ascii="Times New Roman" w:hAnsi="Times New Roman" w:cs="Times New Roman"/>
          <w:sz w:val="26"/>
          <w:szCs w:val="26"/>
        </w:rPr>
        <w:t xml:space="preserve">: Senior management of ERD and UNDP need to sit together on the manual for coming to a common understanding.  </w:t>
      </w:r>
    </w:p>
    <w:p w14:paraId="780B3D05" w14:textId="77777777" w:rsidR="006957B1" w:rsidRPr="00D74831" w:rsidRDefault="006957B1" w:rsidP="006957B1">
      <w:pPr>
        <w:spacing w:before="240" w:after="240" w:line="276" w:lineRule="auto"/>
        <w:rPr>
          <w:rFonts w:ascii="Times New Roman" w:hAnsi="Times New Roman" w:cs="Times New Roman"/>
          <w:sz w:val="26"/>
          <w:szCs w:val="26"/>
        </w:rPr>
      </w:pPr>
      <w:r w:rsidRPr="00D74831">
        <w:rPr>
          <w:rFonts w:ascii="Times New Roman" w:hAnsi="Times New Roman" w:cs="Times New Roman"/>
          <w:sz w:val="26"/>
          <w:szCs w:val="26"/>
        </w:rPr>
        <w:t>Procurement of hardware for repository was initiated</w:t>
      </w:r>
      <w:r w:rsidR="00B25B1F" w:rsidRPr="00D74831">
        <w:rPr>
          <w:rFonts w:ascii="Times New Roman" w:hAnsi="Times New Roman" w:cs="Times New Roman"/>
          <w:sz w:val="26"/>
          <w:szCs w:val="26"/>
        </w:rPr>
        <w:t xml:space="preserve"> in 2016</w:t>
      </w:r>
      <w:r w:rsidRPr="00D74831">
        <w:rPr>
          <w:rFonts w:ascii="Times New Roman" w:hAnsi="Times New Roman" w:cs="Times New Roman"/>
          <w:sz w:val="26"/>
          <w:szCs w:val="26"/>
        </w:rPr>
        <w:t xml:space="preserve">, but the procurement was not completed </w:t>
      </w:r>
      <w:r w:rsidR="00B25B1F" w:rsidRPr="00D74831">
        <w:rPr>
          <w:rFonts w:ascii="Times New Roman" w:hAnsi="Times New Roman" w:cs="Times New Roman"/>
          <w:sz w:val="26"/>
          <w:szCs w:val="26"/>
        </w:rPr>
        <w:t xml:space="preserve">in the </w:t>
      </w:r>
      <w:r w:rsidRPr="00D74831">
        <w:rPr>
          <w:rFonts w:ascii="Times New Roman" w:hAnsi="Times New Roman" w:cs="Times New Roman"/>
          <w:sz w:val="26"/>
          <w:szCs w:val="26"/>
        </w:rPr>
        <w:t xml:space="preserve">due to delay in delivery by the international vendor. The project suffered this failure of </w:t>
      </w:r>
      <w:r w:rsidR="00B25B1F" w:rsidRPr="00D74831">
        <w:rPr>
          <w:rFonts w:ascii="Times New Roman" w:hAnsi="Times New Roman" w:cs="Times New Roman"/>
          <w:sz w:val="26"/>
          <w:szCs w:val="26"/>
        </w:rPr>
        <w:t>delivery</w:t>
      </w:r>
      <w:r w:rsidRPr="00D74831">
        <w:rPr>
          <w:rFonts w:ascii="Times New Roman" w:hAnsi="Times New Roman" w:cs="Times New Roman"/>
          <w:sz w:val="26"/>
          <w:szCs w:val="26"/>
        </w:rPr>
        <w:t xml:space="preserve"> in 2016</w:t>
      </w:r>
      <w:r w:rsidR="00B25B1F" w:rsidRPr="00D74831">
        <w:rPr>
          <w:rFonts w:ascii="Times New Roman" w:hAnsi="Times New Roman" w:cs="Times New Roman"/>
          <w:sz w:val="26"/>
          <w:szCs w:val="26"/>
        </w:rPr>
        <w:t xml:space="preserve">. </w:t>
      </w:r>
    </w:p>
    <w:p w14:paraId="780B3D06" w14:textId="77777777" w:rsidR="006957B1" w:rsidRPr="00D74831" w:rsidRDefault="006957B1" w:rsidP="006957B1">
      <w:pPr>
        <w:spacing w:before="240" w:after="240" w:line="276" w:lineRule="auto"/>
        <w:rPr>
          <w:rFonts w:ascii="Times New Roman" w:hAnsi="Times New Roman" w:cs="Times New Roman"/>
          <w:sz w:val="26"/>
          <w:szCs w:val="26"/>
        </w:rPr>
      </w:pPr>
      <w:r w:rsidRPr="00D74831">
        <w:rPr>
          <w:rFonts w:ascii="Times New Roman" w:hAnsi="Times New Roman" w:cs="Times New Roman"/>
          <w:b/>
          <w:bCs/>
          <w:sz w:val="26"/>
          <w:szCs w:val="26"/>
        </w:rPr>
        <w:t>Lessons</w:t>
      </w:r>
      <w:r w:rsidRPr="00D74831">
        <w:rPr>
          <w:rFonts w:ascii="Times New Roman" w:hAnsi="Times New Roman" w:cs="Times New Roman"/>
          <w:sz w:val="26"/>
          <w:szCs w:val="26"/>
        </w:rPr>
        <w:t xml:space="preserve">: Procurement should be initiated early and necessary follow-up should be done with the Country Office to facilitate procurement.  </w:t>
      </w:r>
    </w:p>
    <w:p w14:paraId="780B3D07" w14:textId="77777777" w:rsidR="000C5479" w:rsidRPr="00D74831" w:rsidRDefault="00A17560" w:rsidP="006F583C">
      <w:pPr>
        <w:pStyle w:val="ListParagraph"/>
        <w:numPr>
          <w:ilvl w:val="0"/>
          <w:numId w:val="18"/>
        </w:numPr>
        <w:spacing w:line="259" w:lineRule="auto"/>
        <w:rPr>
          <w:rFonts w:ascii="Times New Roman" w:hAnsi="Times New Roman" w:cs="Times New Roman"/>
          <w:sz w:val="26"/>
          <w:szCs w:val="26"/>
        </w:rPr>
      </w:pPr>
      <w:r w:rsidRPr="00D74831">
        <w:rPr>
          <w:rFonts w:ascii="Times New Roman" w:hAnsi="Times New Roman" w:cs="Times New Roman"/>
          <w:sz w:val="26"/>
          <w:szCs w:val="26"/>
        </w:rPr>
        <w:t xml:space="preserve">The </w:t>
      </w:r>
      <w:r w:rsidR="000C5479" w:rsidRPr="00D74831">
        <w:rPr>
          <w:rFonts w:ascii="Times New Roman" w:hAnsi="Times New Roman" w:cs="Times New Roman"/>
          <w:sz w:val="26"/>
          <w:szCs w:val="26"/>
        </w:rPr>
        <w:t xml:space="preserve">Project contains </w:t>
      </w:r>
      <w:r w:rsidRPr="00D74831">
        <w:rPr>
          <w:rFonts w:ascii="Times New Roman" w:hAnsi="Times New Roman" w:cs="Times New Roman"/>
          <w:sz w:val="26"/>
          <w:szCs w:val="26"/>
        </w:rPr>
        <w:t xml:space="preserve">some innovative concepts, such as collaboration with the </w:t>
      </w:r>
      <w:r w:rsidR="006F2A43" w:rsidRPr="00D74831">
        <w:rPr>
          <w:rFonts w:ascii="Times New Roman" w:hAnsi="Times New Roman" w:cs="Times New Roman"/>
          <w:sz w:val="26"/>
          <w:szCs w:val="26"/>
        </w:rPr>
        <w:t>Eminent Persons Group (EPG), partnership with</w:t>
      </w:r>
      <w:r w:rsidRPr="00D74831">
        <w:rPr>
          <w:rFonts w:ascii="Times New Roman" w:hAnsi="Times New Roman" w:cs="Times New Roman"/>
          <w:sz w:val="26"/>
          <w:szCs w:val="26"/>
        </w:rPr>
        <w:t xml:space="preserve"> </w:t>
      </w:r>
      <w:r w:rsidR="006F2A43" w:rsidRPr="00D74831">
        <w:rPr>
          <w:rFonts w:ascii="Times New Roman" w:hAnsi="Times New Roman" w:cs="Times New Roman"/>
          <w:sz w:val="26"/>
          <w:szCs w:val="26"/>
        </w:rPr>
        <w:t>the Non</w:t>
      </w:r>
      <w:r w:rsidRPr="00D74831">
        <w:rPr>
          <w:rFonts w:ascii="Times New Roman" w:hAnsi="Times New Roman" w:cs="Times New Roman"/>
          <w:sz w:val="26"/>
          <w:szCs w:val="26"/>
        </w:rPr>
        <w:t>-resident Bangladeshis</w:t>
      </w:r>
      <w:r w:rsidR="006F2A43" w:rsidRPr="00D74831">
        <w:rPr>
          <w:rFonts w:ascii="Times New Roman" w:hAnsi="Times New Roman" w:cs="Times New Roman"/>
          <w:sz w:val="26"/>
          <w:szCs w:val="26"/>
        </w:rPr>
        <w:t xml:space="preserve"> (NRB)</w:t>
      </w:r>
      <w:r w:rsidRPr="00D74831">
        <w:rPr>
          <w:rFonts w:ascii="Times New Roman" w:hAnsi="Times New Roman" w:cs="Times New Roman"/>
          <w:sz w:val="26"/>
          <w:szCs w:val="26"/>
        </w:rPr>
        <w:t>, South-South</w:t>
      </w:r>
      <w:r w:rsidR="00845152" w:rsidRPr="00D74831">
        <w:rPr>
          <w:rFonts w:ascii="Times New Roman" w:hAnsi="Times New Roman" w:cs="Times New Roman"/>
          <w:sz w:val="26"/>
          <w:szCs w:val="26"/>
        </w:rPr>
        <w:t>/</w:t>
      </w:r>
      <w:r w:rsidRPr="00D74831">
        <w:rPr>
          <w:rFonts w:ascii="Times New Roman" w:hAnsi="Times New Roman" w:cs="Times New Roman"/>
          <w:sz w:val="26"/>
          <w:szCs w:val="26"/>
        </w:rPr>
        <w:t xml:space="preserve">Triangular and Public-Private partnership etc. These are some unexplored areas where no prominent intervention from the Government is visible. </w:t>
      </w:r>
    </w:p>
    <w:p w14:paraId="780B3D08" w14:textId="77777777" w:rsidR="00B75E91" w:rsidRPr="00D74831" w:rsidRDefault="00B75E91" w:rsidP="00B75E91">
      <w:pPr>
        <w:pStyle w:val="ListParagraph"/>
        <w:spacing w:line="259" w:lineRule="auto"/>
        <w:ind w:left="360"/>
        <w:rPr>
          <w:rFonts w:ascii="Times New Roman" w:hAnsi="Times New Roman" w:cs="Times New Roman"/>
          <w:sz w:val="26"/>
          <w:szCs w:val="26"/>
        </w:rPr>
      </w:pPr>
    </w:p>
    <w:p w14:paraId="780B3D09" w14:textId="77777777" w:rsidR="00A17560" w:rsidRPr="00D74831" w:rsidRDefault="006F2A43" w:rsidP="00A17560">
      <w:pPr>
        <w:pStyle w:val="ListParagraph"/>
        <w:numPr>
          <w:ilvl w:val="0"/>
          <w:numId w:val="18"/>
        </w:numPr>
        <w:spacing w:line="259" w:lineRule="auto"/>
        <w:rPr>
          <w:rFonts w:ascii="Times New Roman" w:hAnsi="Times New Roman" w:cs="Times New Roman"/>
          <w:sz w:val="26"/>
          <w:szCs w:val="26"/>
        </w:rPr>
      </w:pPr>
      <w:r w:rsidRPr="00D74831">
        <w:rPr>
          <w:rFonts w:ascii="Times New Roman" w:hAnsi="Times New Roman" w:cs="Times New Roman"/>
          <w:sz w:val="26"/>
          <w:szCs w:val="26"/>
        </w:rPr>
        <w:t>Non</w:t>
      </w:r>
      <w:r w:rsidR="00A17560" w:rsidRPr="00D74831">
        <w:rPr>
          <w:rFonts w:ascii="Times New Roman" w:hAnsi="Times New Roman" w:cs="Times New Roman"/>
          <w:sz w:val="26"/>
          <w:szCs w:val="26"/>
        </w:rPr>
        <w:t xml:space="preserve">-resident Bangladeshis (NRBs) </w:t>
      </w:r>
      <w:r w:rsidRPr="00D74831">
        <w:rPr>
          <w:rFonts w:ascii="Times New Roman" w:hAnsi="Times New Roman" w:cs="Times New Roman"/>
          <w:sz w:val="26"/>
          <w:szCs w:val="26"/>
        </w:rPr>
        <w:t xml:space="preserve">and </w:t>
      </w:r>
      <w:r w:rsidR="00A17560" w:rsidRPr="00D74831">
        <w:rPr>
          <w:rFonts w:ascii="Times New Roman" w:hAnsi="Times New Roman" w:cs="Times New Roman"/>
          <w:sz w:val="26"/>
          <w:szCs w:val="26"/>
        </w:rPr>
        <w:t xml:space="preserve">eminent </w:t>
      </w:r>
      <w:r w:rsidRPr="00D74831">
        <w:rPr>
          <w:rFonts w:ascii="Times New Roman" w:hAnsi="Times New Roman" w:cs="Times New Roman"/>
          <w:sz w:val="26"/>
          <w:szCs w:val="26"/>
        </w:rPr>
        <w:t>persons</w:t>
      </w:r>
      <w:r w:rsidR="00A17560" w:rsidRPr="00D74831">
        <w:rPr>
          <w:rFonts w:ascii="Times New Roman" w:hAnsi="Times New Roman" w:cs="Times New Roman"/>
          <w:sz w:val="26"/>
          <w:szCs w:val="26"/>
        </w:rPr>
        <w:t xml:space="preserve"> </w:t>
      </w:r>
      <w:r w:rsidRPr="00D74831">
        <w:rPr>
          <w:rFonts w:ascii="Times New Roman" w:hAnsi="Times New Roman" w:cs="Times New Roman"/>
          <w:sz w:val="26"/>
          <w:szCs w:val="26"/>
        </w:rPr>
        <w:t xml:space="preserve">who </w:t>
      </w:r>
      <w:r w:rsidR="00A17560" w:rsidRPr="00D74831">
        <w:rPr>
          <w:rFonts w:ascii="Times New Roman" w:hAnsi="Times New Roman" w:cs="Times New Roman"/>
          <w:sz w:val="26"/>
          <w:szCs w:val="26"/>
        </w:rPr>
        <w:t>are specialists in different development areas</w:t>
      </w:r>
      <w:r w:rsidRPr="00D74831">
        <w:rPr>
          <w:rFonts w:ascii="Times New Roman" w:hAnsi="Times New Roman" w:cs="Times New Roman"/>
          <w:sz w:val="26"/>
          <w:szCs w:val="26"/>
        </w:rPr>
        <w:t xml:space="preserve"> </w:t>
      </w:r>
      <w:r w:rsidR="00A17560" w:rsidRPr="00D74831">
        <w:rPr>
          <w:rFonts w:ascii="Times New Roman" w:hAnsi="Times New Roman" w:cs="Times New Roman"/>
          <w:sz w:val="26"/>
          <w:szCs w:val="26"/>
        </w:rPr>
        <w:t>can help the Government by providing their prudent guidance and valuable suggestions in formulation of appropriate policies and programmes as well as provide new ideas for reforms and innovation which might be valuable for national development</w:t>
      </w:r>
      <w:r w:rsidRPr="00D74831">
        <w:rPr>
          <w:rFonts w:ascii="Times New Roman" w:hAnsi="Times New Roman" w:cs="Times New Roman"/>
          <w:sz w:val="26"/>
          <w:szCs w:val="26"/>
        </w:rPr>
        <w:t>.</w:t>
      </w:r>
    </w:p>
    <w:p w14:paraId="780B3D0A" w14:textId="77777777" w:rsidR="00FC6893" w:rsidRPr="00D74831" w:rsidRDefault="00FC6893" w:rsidP="00FC6893">
      <w:pPr>
        <w:pStyle w:val="ListParagraph"/>
        <w:rPr>
          <w:rFonts w:ascii="Times New Roman" w:hAnsi="Times New Roman" w:cs="Times New Roman"/>
          <w:sz w:val="26"/>
          <w:szCs w:val="26"/>
        </w:rPr>
      </w:pPr>
    </w:p>
    <w:p w14:paraId="780B3D0B" w14:textId="77777777" w:rsidR="00FC6893" w:rsidRPr="00D74831" w:rsidRDefault="00FC6893" w:rsidP="00A17560">
      <w:pPr>
        <w:pStyle w:val="ListParagraph"/>
        <w:numPr>
          <w:ilvl w:val="0"/>
          <w:numId w:val="18"/>
        </w:numPr>
        <w:spacing w:line="259" w:lineRule="auto"/>
        <w:rPr>
          <w:rFonts w:ascii="Times New Roman" w:hAnsi="Times New Roman" w:cs="Times New Roman"/>
          <w:sz w:val="26"/>
          <w:szCs w:val="26"/>
        </w:rPr>
      </w:pPr>
      <w:r w:rsidRPr="00D74831">
        <w:rPr>
          <w:rFonts w:ascii="Times New Roman" w:hAnsi="Times New Roman" w:cs="Times New Roman"/>
          <w:sz w:val="26"/>
          <w:szCs w:val="26"/>
        </w:rPr>
        <w:t>Activities on revision of the NEX/NIM manual could not be started due to confusion on the</w:t>
      </w:r>
      <w:r w:rsidR="005C5D26" w:rsidRPr="00D74831">
        <w:rPr>
          <w:rFonts w:ascii="Times New Roman" w:hAnsi="Times New Roman" w:cs="Times New Roman"/>
          <w:sz w:val="26"/>
          <w:szCs w:val="26"/>
        </w:rPr>
        <w:t xml:space="preserve"> status of the </w:t>
      </w:r>
      <w:r w:rsidR="008744E4" w:rsidRPr="00D74831">
        <w:rPr>
          <w:rFonts w:ascii="Times New Roman" w:hAnsi="Times New Roman" w:cs="Times New Roman"/>
          <w:sz w:val="26"/>
          <w:szCs w:val="26"/>
        </w:rPr>
        <w:t>manuals</w:t>
      </w:r>
      <w:r w:rsidR="005C5D26" w:rsidRPr="00D74831">
        <w:rPr>
          <w:rFonts w:ascii="Times New Roman" w:hAnsi="Times New Roman" w:cs="Times New Roman"/>
          <w:sz w:val="26"/>
          <w:szCs w:val="26"/>
        </w:rPr>
        <w:t xml:space="preserve"> and</w:t>
      </w:r>
      <w:r w:rsidR="008744E4" w:rsidRPr="00D74831">
        <w:rPr>
          <w:rFonts w:ascii="Times New Roman" w:hAnsi="Times New Roman" w:cs="Times New Roman"/>
          <w:sz w:val="26"/>
          <w:szCs w:val="26"/>
        </w:rPr>
        <w:t xml:space="preserve"> on the</w:t>
      </w:r>
      <w:r w:rsidRPr="00D74831">
        <w:rPr>
          <w:rFonts w:ascii="Times New Roman" w:hAnsi="Times New Roman" w:cs="Times New Roman"/>
          <w:sz w:val="26"/>
          <w:szCs w:val="26"/>
        </w:rPr>
        <w:t xml:space="preserve"> </w:t>
      </w:r>
      <w:r w:rsidR="006A5848" w:rsidRPr="00D74831">
        <w:rPr>
          <w:rFonts w:ascii="Times New Roman" w:hAnsi="Times New Roman" w:cs="Times New Roman"/>
          <w:sz w:val="26"/>
          <w:szCs w:val="26"/>
        </w:rPr>
        <w:t xml:space="preserve">roles and ownership of </w:t>
      </w:r>
      <w:r w:rsidR="008744E4" w:rsidRPr="00D74831">
        <w:rPr>
          <w:rFonts w:ascii="Times New Roman" w:hAnsi="Times New Roman" w:cs="Times New Roman"/>
          <w:sz w:val="26"/>
          <w:szCs w:val="26"/>
        </w:rPr>
        <w:t>different authorities on them</w:t>
      </w:r>
      <w:r w:rsidR="006A5848" w:rsidRPr="00D74831">
        <w:rPr>
          <w:rFonts w:ascii="Times New Roman" w:hAnsi="Times New Roman" w:cs="Times New Roman"/>
          <w:sz w:val="26"/>
          <w:szCs w:val="26"/>
        </w:rPr>
        <w:t xml:space="preserve">.  </w:t>
      </w:r>
    </w:p>
    <w:p w14:paraId="780B3D0C" w14:textId="77777777" w:rsidR="00DF66BB" w:rsidRPr="00D74831" w:rsidRDefault="00DF66BB" w:rsidP="00DF66BB">
      <w:pPr>
        <w:pStyle w:val="ListParagraph"/>
        <w:rPr>
          <w:rFonts w:ascii="Times New Roman" w:hAnsi="Times New Roman" w:cs="Times New Roman"/>
          <w:sz w:val="26"/>
          <w:szCs w:val="26"/>
        </w:rPr>
      </w:pPr>
    </w:p>
    <w:p w14:paraId="780B3D0D" w14:textId="77777777" w:rsidR="00DF66BB" w:rsidRPr="00D74831" w:rsidRDefault="00DF66BB" w:rsidP="00A17560">
      <w:pPr>
        <w:pStyle w:val="ListParagraph"/>
        <w:numPr>
          <w:ilvl w:val="0"/>
          <w:numId w:val="18"/>
        </w:numPr>
        <w:spacing w:line="259" w:lineRule="auto"/>
        <w:rPr>
          <w:rFonts w:ascii="Times New Roman" w:hAnsi="Times New Roman" w:cs="Times New Roman"/>
          <w:sz w:val="26"/>
          <w:szCs w:val="26"/>
        </w:rPr>
      </w:pPr>
      <w:r w:rsidRPr="00D74831">
        <w:rPr>
          <w:rFonts w:ascii="Times New Roman" w:hAnsi="Times New Roman" w:cs="Times New Roman"/>
          <w:sz w:val="26"/>
          <w:szCs w:val="26"/>
        </w:rPr>
        <w:t xml:space="preserve">Research and knowledge generation is an integral part of knowledge management, but the project couldn’t undertake any research this year due to delay in preparation and deciding some policy issues of project implementation. </w:t>
      </w:r>
    </w:p>
    <w:p w14:paraId="780B3D0E" w14:textId="77777777" w:rsidR="000C5479" w:rsidRPr="00D74831" w:rsidRDefault="000C5479" w:rsidP="000C5479">
      <w:pPr>
        <w:pStyle w:val="ListParagraph"/>
        <w:rPr>
          <w:rFonts w:ascii="Times New Roman" w:hAnsi="Times New Roman" w:cs="Times New Roman"/>
          <w:sz w:val="26"/>
          <w:szCs w:val="26"/>
        </w:rPr>
      </w:pPr>
    </w:p>
    <w:p w14:paraId="780B3D0F" w14:textId="77777777" w:rsidR="00334BD8" w:rsidRPr="00D74831" w:rsidRDefault="00334BD8" w:rsidP="00334BD8">
      <w:pPr>
        <w:pStyle w:val="ListParagraph"/>
        <w:numPr>
          <w:ilvl w:val="0"/>
          <w:numId w:val="18"/>
        </w:numPr>
        <w:spacing w:line="259" w:lineRule="auto"/>
        <w:rPr>
          <w:rFonts w:ascii="Times New Roman" w:hAnsi="Times New Roman" w:cs="Times New Roman"/>
          <w:sz w:val="26"/>
          <w:szCs w:val="26"/>
        </w:rPr>
      </w:pPr>
      <w:r w:rsidRPr="00D74831">
        <w:rPr>
          <w:rFonts w:ascii="Times New Roman" w:hAnsi="Times New Roman" w:cs="Times New Roman"/>
          <w:sz w:val="26"/>
          <w:szCs w:val="26"/>
        </w:rPr>
        <w:lastRenderedPageBreak/>
        <w:t xml:space="preserve">ERD </w:t>
      </w:r>
      <w:r w:rsidR="00E1077A" w:rsidRPr="00D74831">
        <w:rPr>
          <w:rFonts w:ascii="Times New Roman" w:hAnsi="Times New Roman" w:cs="Times New Roman"/>
          <w:sz w:val="26"/>
          <w:szCs w:val="26"/>
        </w:rPr>
        <w:t>showed</w:t>
      </w:r>
      <w:r w:rsidRPr="00D74831">
        <w:rPr>
          <w:rFonts w:ascii="Times New Roman" w:hAnsi="Times New Roman" w:cs="Times New Roman"/>
          <w:sz w:val="26"/>
          <w:szCs w:val="26"/>
        </w:rPr>
        <w:t xml:space="preserve"> much enthusiasm for creation of an information repository, a document management software, to help ERD officials in quick decision making</w:t>
      </w:r>
      <w:r w:rsidR="008744E4" w:rsidRPr="00D74831">
        <w:rPr>
          <w:rFonts w:ascii="Times New Roman" w:hAnsi="Times New Roman" w:cs="Times New Roman"/>
          <w:sz w:val="26"/>
          <w:szCs w:val="26"/>
        </w:rPr>
        <w:t>, conducting</w:t>
      </w:r>
      <w:r w:rsidRPr="00D74831">
        <w:rPr>
          <w:rFonts w:ascii="Times New Roman" w:hAnsi="Times New Roman" w:cs="Times New Roman"/>
          <w:sz w:val="26"/>
          <w:szCs w:val="26"/>
        </w:rPr>
        <w:t xml:space="preserve"> learning management and maintaining effective institutional memory. </w:t>
      </w:r>
    </w:p>
    <w:p w14:paraId="780B3D10" w14:textId="77777777" w:rsidR="008C6F4E" w:rsidRPr="00D74831" w:rsidRDefault="008C6F4E" w:rsidP="008C6F4E">
      <w:pPr>
        <w:pStyle w:val="ListParagraph"/>
        <w:rPr>
          <w:rFonts w:ascii="Times New Roman" w:hAnsi="Times New Roman" w:cs="Times New Roman"/>
          <w:sz w:val="26"/>
          <w:szCs w:val="26"/>
        </w:rPr>
      </w:pPr>
    </w:p>
    <w:p w14:paraId="780B3D11" w14:textId="77777777" w:rsidR="008C6F4E" w:rsidRPr="00D74831" w:rsidRDefault="008C6F4E" w:rsidP="00334BD8">
      <w:pPr>
        <w:pStyle w:val="ListParagraph"/>
        <w:numPr>
          <w:ilvl w:val="0"/>
          <w:numId w:val="18"/>
        </w:numPr>
        <w:spacing w:line="259" w:lineRule="auto"/>
        <w:rPr>
          <w:rFonts w:ascii="Times New Roman" w:hAnsi="Times New Roman" w:cs="Times New Roman"/>
          <w:sz w:val="26"/>
          <w:szCs w:val="26"/>
        </w:rPr>
      </w:pPr>
      <w:r w:rsidRPr="00D74831">
        <w:rPr>
          <w:rFonts w:ascii="Times New Roman" w:hAnsi="Times New Roman" w:cs="Times New Roman"/>
          <w:sz w:val="26"/>
          <w:szCs w:val="26"/>
        </w:rPr>
        <w:t xml:space="preserve">ERD management is not interested to implement some of the activities mentioned in the prodoc. </w:t>
      </w:r>
      <w:r w:rsidR="002F0496" w:rsidRPr="00D74831">
        <w:rPr>
          <w:rFonts w:ascii="Times New Roman" w:hAnsi="Times New Roman" w:cs="Times New Roman"/>
          <w:sz w:val="26"/>
          <w:szCs w:val="26"/>
        </w:rPr>
        <w:t xml:space="preserve">Implementation of project activities and delivery of the project is affected due to delay in decision making by management of the project implementing agency. </w:t>
      </w:r>
    </w:p>
    <w:p w14:paraId="780B3D12" w14:textId="77777777" w:rsidR="00CF1028" w:rsidRPr="00D74831" w:rsidRDefault="00CF1028" w:rsidP="00CF1028">
      <w:pPr>
        <w:pStyle w:val="ListParagraph"/>
        <w:rPr>
          <w:rFonts w:ascii="Times New Roman" w:hAnsi="Times New Roman" w:cs="Times New Roman"/>
          <w:sz w:val="26"/>
          <w:szCs w:val="26"/>
        </w:rPr>
      </w:pPr>
    </w:p>
    <w:p w14:paraId="780B3D13" w14:textId="77777777" w:rsidR="000C5479" w:rsidRPr="00D74831" w:rsidRDefault="00944DA3" w:rsidP="00E70BE9">
      <w:pPr>
        <w:pStyle w:val="ListParagraph"/>
        <w:numPr>
          <w:ilvl w:val="0"/>
          <w:numId w:val="18"/>
        </w:numPr>
        <w:spacing w:line="259" w:lineRule="auto"/>
        <w:rPr>
          <w:rFonts w:ascii="Times New Roman" w:hAnsi="Times New Roman" w:cs="Times New Roman"/>
          <w:sz w:val="26"/>
          <w:szCs w:val="26"/>
        </w:rPr>
      </w:pPr>
      <w:r w:rsidRPr="00D74831">
        <w:rPr>
          <w:rFonts w:ascii="Times New Roman" w:hAnsi="Times New Roman" w:cs="Times New Roman"/>
          <w:sz w:val="26"/>
          <w:szCs w:val="26"/>
        </w:rPr>
        <w:t>South-South and Triangular partnership can create ample scopes for Bangladesh in national development. Bangladesh also has several good solution</w:t>
      </w:r>
      <w:r w:rsidR="009A688A" w:rsidRPr="00D74831">
        <w:rPr>
          <w:rFonts w:ascii="Times New Roman" w:hAnsi="Times New Roman" w:cs="Times New Roman"/>
          <w:sz w:val="26"/>
          <w:szCs w:val="26"/>
        </w:rPr>
        <w:t>s</w:t>
      </w:r>
      <w:r w:rsidRPr="00D74831">
        <w:rPr>
          <w:rFonts w:ascii="Times New Roman" w:hAnsi="Times New Roman" w:cs="Times New Roman"/>
          <w:sz w:val="26"/>
          <w:szCs w:val="26"/>
        </w:rPr>
        <w:t xml:space="preserve"> of development challenges which can be shared and disseminated among other countries. </w:t>
      </w:r>
      <w:r w:rsidR="00CF1028" w:rsidRPr="00D74831">
        <w:rPr>
          <w:rFonts w:ascii="Times New Roman" w:hAnsi="Times New Roman" w:cs="Times New Roman"/>
          <w:sz w:val="26"/>
          <w:szCs w:val="26"/>
        </w:rPr>
        <w:t>Capacity development of the concerned</w:t>
      </w:r>
      <w:r w:rsidR="002376A7" w:rsidRPr="00D74831">
        <w:rPr>
          <w:rFonts w:ascii="Times New Roman" w:hAnsi="Times New Roman" w:cs="Times New Roman"/>
          <w:sz w:val="26"/>
          <w:szCs w:val="26"/>
        </w:rPr>
        <w:t xml:space="preserve"> Government</w:t>
      </w:r>
      <w:r w:rsidR="00CF1028" w:rsidRPr="00D74831">
        <w:rPr>
          <w:rFonts w:ascii="Times New Roman" w:hAnsi="Times New Roman" w:cs="Times New Roman"/>
          <w:sz w:val="26"/>
          <w:szCs w:val="26"/>
        </w:rPr>
        <w:t xml:space="preserve"> officials </w:t>
      </w:r>
      <w:r w:rsidR="009A688A" w:rsidRPr="00D74831">
        <w:rPr>
          <w:rFonts w:ascii="Times New Roman" w:hAnsi="Times New Roman" w:cs="Times New Roman"/>
          <w:sz w:val="26"/>
          <w:szCs w:val="26"/>
        </w:rPr>
        <w:t>is</w:t>
      </w:r>
      <w:r w:rsidR="00CF1028" w:rsidRPr="00D74831">
        <w:rPr>
          <w:rFonts w:ascii="Times New Roman" w:hAnsi="Times New Roman" w:cs="Times New Roman"/>
          <w:sz w:val="26"/>
          <w:szCs w:val="26"/>
        </w:rPr>
        <w:t xml:space="preserve"> needed to reap the benefits of South-South and Triangular cooperation. The K4DM Project can facilitate promotion of South-South and Triangular cooperation among different Ministries/Divisions/Departments and Non-governmental organizations through capacity development of officials, collection and sharing of best practices, sensitization, consultation and different promotional activities.</w:t>
      </w:r>
    </w:p>
    <w:p w14:paraId="780B3D14" w14:textId="77777777" w:rsidR="005548BD" w:rsidRPr="00D74831" w:rsidRDefault="005548BD" w:rsidP="005548BD">
      <w:pPr>
        <w:pStyle w:val="Heading1"/>
        <w:numPr>
          <w:ilvl w:val="0"/>
          <w:numId w:val="15"/>
        </w:numPr>
        <w:jc w:val="left"/>
        <w:rPr>
          <w:rFonts w:ascii="Times New Roman" w:hAnsi="Times New Roman" w:cs="Times New Roman"/>
          <w:sz w:val="26"/>
          <w:szCs w:val="26"/>
        </w:rPr>
      </w:pPr>
      <w:bookmarkStart w:id="6" w:name="_Toc464634086"/>
      <w:r w:rsidRPr="00D74831">
        <w:rPr>
          <w:rFonts w:ascii="Times New Roman" w:hAnsi="Times New Roman" w:cs="Times New Roman"/>
          <w:sz w:val="26"/>
          <w:szCs w:val="26"/>
        </w:rPr>
        <w:t>South-South and</w:t>
      </w:r>
      <w:r w:rsidR="008F2070" w:rsidRPr="00D74831">
        <w:rPr>
          <w:rFonts w:ascii="Times New Roman" w:hAnsi="Times New Roman" w:cs="Times New Roman"/>
          <w:sz w:val="26"/>
          <w:szCs w:val="26"/>
        </w:rPr>
        <w:t xml:space="preserve"> TRIANGULAR</w:t>
      </w:r>
      <w:r w:rsidRPr="00D74831">
        <w:rPr>
          <w:rFonts w:ascii="Times New Roman" w:hAnsi="Times New Roman" w:cs="Times New Roman"/>
          <w:sz w:val="26"/>
          <w:szCs w:val="26"/>
        </w:rPr>
        <w:t xml:space="preserve"> Partnerships</w:t>
      </w:r>
      <w:bookmarkEnd w:id="6"/>
    </w:p>
    <w:p w14:paraId="780B3D15" w14:textId="77777777" w:rsidR="00944DA3" w:rsidRPr="00D74831" w:rsidRDefault="002C6E07" w:rsidP="00944DA3">
      <w:pPr>
        <w:rPr>
          <w:rFonts w:ascii="Times New Roman" w:hAnsi="Times New Roman" w:cs="Times New Roman"/>
          <w:sz w:val="26"/>
        </w:rPr>
      </w:pPr>
      <w:r w:rsidRPr="00D74831">
        <w:rPr>
          <w:rFonts w:ascii="Times New Roman" w:hAnsi="Times New Roman" w:cs="Times New Roman"/>
          <w:sz w:val="26"/>
        </w:rPr>
        <w:t xml:space="preserve">With an objective of promotion of South-South cooperation, the Government of </w:t>
      </w:r>
      <w:r w:rsidR="00944DA3" w:rsidRPr="00D74831">
        <w:rPr>
          <w:rFonts w:ascii="Times New Roman" w:hAnsi="Times New Roman" w:cs="Times New Roman"/>
          <w:sz w:val="26"/>
        </w:rPr>
        <w:t>Bangladesh has undertaken an initiative of formation of a Forum of the Finance and Development Ministers of the Global South. Bangladesh</w:t>
      </w:r>
      <w:r w:rsidR="004E3280" w:rsidRPr="00D74831">
        <w:rPr>
          <w:rFonts w:ascii="Times New Roman" w:hAnsi="Times New Roman" w:cs="Times New Roman"/>
          <w:sz w:val="26"/>
        </w:rPr>
        <w:t xml:space="preserve">’s Finance Minister has written DO letter to Finance and Development Ministers of 127 countries inviting them to join the Forum. ERD has requested to the Ministry of Foreign Affairs to undertake initiative to facilitate the passing of a resolution in the UN General Assembly in favour of formation of the proposed Forum. </w:t>
      </w:r>
      <w:r w:rsidR="00944DA3" w:rsidRPr="00D74831">
        <w:rPr>
          <w:rFonts w:ascii="Times New Roman" w:hAnsi="Times New Roman" w:cs="Times New Roman"/>
          <w:sz w:val="26"/>
        </w:rPr>
        <w:t xml:space="preserve">The project has </w:t>
      </w:r>
      <w:r w:rsidR="004E3280" w:rsidRPr="00D74831">
        <w:rPr>
          <w:rFonts w:ascii="Times New Roman" w:hAnsi="Times New Roman" w:cs="Times New Roman"/>
          <w:sz w:val="26"/>
        </w:rPr>
        <w:t>undertaken initiative to</w:t>
      </w:r>
      <w:r w:rsidR="00944DA3" w:rsidRPr="00D74831">
        <w:rPr>
          <w:rFonts w:ascii="Times New Roman" w:hAnsi="Times New Roman" w:cs="Times New Roman"/>
          <w:sz w:val="26"/>
        </w:rPr>
        <w:t xml:space="preserve"> engage </w:t>
      </w:r>
      <w:r w:rsidR="004E3280" w:rsidRPr="00D74831">
        <w:rPr>
          <w:rFonts w:ascii="Times New Roman" w:hAnsi="Times New Roman" w:cs="Times New Roman"/>
          <w:sz w:val="26"/>
        </w:rPr>
        <w:t>one resource person to</w:t>
      </w:r>
      <w:r w:rsidRPr="00D74831">
        <w:rPr>
          <w:rFonts w:ascii="Times New Roman" w:hAnsi="Times New Roman" w:cs="Times New Roman"/>
          <w:sz w:val="26"/>
        </w:rPr>
        <w:t xml:space="preserve"> assist ERD in</w:t>
      </w:r>
      <w:r w:rsidR="004E3280" w:rsidRPr="00D74831">
        <w:rPr>
          <w:rFonts w:ascii="Times New Roman" w:hAnsi="Times New Roman" w:cs="Times New Roman"/>
          <w:sz w:val="26"/>
        </w:rPr>
        <w:t xml:space="preserve"> </w:t>
      </w:r>
      <w:r w:rsidRPr="00D74831">
        <w:rPr>
          <w:rFonts w:ascii="Times New Roman" w:hAnsi="Times New Roman" w:cs="Times New Roman"/>
          <w:sz w:val="26"/>
        </w:rPr>
        <w:t>facilitating</w:t>
      </w:r>
      <w:r w:rsidR="004E3280" w:rsidRPr="00D74831">
        <w:rPr>
          <w:rFonts w:ascii="Times New Roman" w:hAnsi="Times New Roman" w:cs="Times New Roman"/>
          <w:sz w:val="26"/>
        </w:rPr>
        <w:t xml:space="preserve"> the process of formation of the Forum as well as </w:t>
      </w:r>
      <w:r w:rsidR="001358EA" w:rsidRPr="00D74831">
        <w:rPr>
          <w:rFonts w:ascii="Times New Roman" w:hAnsi="Times New Roman" w:cs="Times New Roman"/>
          <w:sz w:val="26"/>
        </w:rPr>
        <w:t>to collect and compile</w:t>
      </w:r>
      <w:r w:rsidR="004E3280" w:rsidRPr="00D74831">
        <w:rPr>
          <w:rFonts w:ascii="Times New Roman" w:hAnsi="Times New Roman" w:cs="Times New Roman"/>
          <w:sz w:val="26"/>
        </w:rPr>
        <w:t xml:space="preserve"> best practices of South-South and Triangular cooperation initiatives </w:t>
      </w:r>
      <w:r w:rsidRPr="00D74831">
        <w:rPr>
          <w:rFonts w:ascii="Times New Roman" w:hAnsi="Times New Roman" w:cs="Times New Roman"/>
          <w:sz w:val="26"/>
        </w:rPr>
        <w:t xml:space="preserve">being practiced </w:t>
      </w:r>
      <w:r w:rsidR="004E3280" w:rsidRPr="00D74831">
        <w:rPr>
          <w:rFonts w:ascii="Times New Roman" w:hAnsi="Times New Roman" w:cs="Times New Roman"/>
          <w:sz w:val="26"/>
        </w:rPr>
        <w:t xml:space="preserve">in Bangladesh and across the world.  </w:t>
      </w:r>
    </w:p>
    <w:p w14:paraId="780B3D16" w14:textId="77777777" w:rsidR="005548BD" w:rsidRPr="00D74831" w:rsidRDefault="005548BD" w:rsidP="005548BD">
      <w:pPr>
        <w:pStyle w:val="Heading1"/>
        <w:numPr>
          <w:ilvl w:val="0"/>
          <w:numId w:val="15"/>
        </w:numPr>
        <w:jc w:val="left"/>
        <w:rPr>
          <w:rFonts w:ascii="Times New Roman" w:hAnsi="Times New Roman" w:cs="Times New Roman"/>
          <w:sz w:val="26"/>
          <w:szCs w:val="26"/>
        </w:rPr>
      </w:pPr>
      <w:bookmarkStart w:id="7" w:name="_Toc464634087"/>
      <w:r w:rsidRPr="00D74831">
        <w:rPr>
          <w:rFonts w:ascii="Times New Roman" w:hAnsi="Times New Roman" w:cs="Times New Roman"/>
          <w:sz w:val="26"/>
          <w:szCs w:val="26"/>
        </w:rPr>
        <w:t>The Way Forward</w:t>
      </w:r>
      <w:bookmarkEnd w:id="7"/>
    </w:p>
    <w:p w14:paraId="780B3D17" w14:textId="77777777" w:rsidR="00706D18" w:rsidRPr="00D74831" w:rsidRDefault="00B46E6A" w:rsidP="006957B1">
      <w:pPr>
        <w:pStyle w:val="ListParagraph"/>
        <w:numPr>
          <w:ilvl w:val="0"/>
          <w:numId w:val="22"/>
        </w:numPr>
        <w:spacing w:line="259" w:lineRule="auto"/>
        <w:rPr>
          <w:rFonts w:ascii="Times New Roman" w:hAnsi="Times New Roman" w:cs="Times New Roman"/>
          <w:sz w:val="26"/>
          <w:szCs w:val="26"/>
        </w:rPr>
      </w:pPr>
      <w:r w:rsidRPr="00D74831">
        <w:rPr>
          <w:rFonts w:ascii="Times New Roman" w:hAnsi="Times New Roman" w:cs="Times New Roman"/>
          <w:sz w:val="26"/>
          <w:szCs w:val="26"/>
        </w:rPr>
        <w:t xml:space="preserve">K4DM Project can initiate programmes on behalf of the Government in exploring the innovative partnership modalities such as partnership with Eminent Persons Group (EPG) and the Non-resident Bangladeshis (NRB) etc. Once these partnerships are established, these will work as platforms for regular dialogue and collaboration of ERD with eminent experts on development issues in future. </w:t>
      </w:r>
    </w:p>
    <w:p w14:paraId="780B3D18" w14:textId="77777777" w:rsidR="00706D18" w:rsidRPr="00D74831" w:rsidRDefault="00B46E6A" w:rsidP="006957B1">
      <w:pPr>
        <w:pStyle w:val="ListParagraph"/>
        <w:numPr>
          <w:ilvl w:val="0"/>
          <w:numId w:val="22"/>
        </w:numPr>
        <w:spacing w:line="259" w:lineRule="auto"/>
        <w:rPr>
          <w:rFonts w:ascii="Times New Roman" w:hAnsi="Times New Roman" w:cs="Times New Roman"/>
          <w:sz w:val="26"/>
          <w:szCs w:val="26"/>
        </w:rPr>
      </w:pPr>
      <w:r w:rsidRPr="00D74831">
        <w:rPr>
          <w:rFonts w:ascii="Times New Roman" w:hAnsi="Times New Roman" w:cs="Times New Roman"/>
          <w:sz w:val="26"/>
          <w:szCs w:val="26"/>
        </w:rPr>
        <w:t xml:space="preserve">The Project has undertaken different programmes of sensitization, capacity development, consultation and promotional activities on South-South and Triangular cooperation. Enhanced capacity of officials will contribute to promotion of SS/Tr cooperation and future policy formulation on SS/TrC.   </w:t>
      </w:r>
    </w:p>
    <w:p w14:paraId="780B3D19" w14:textId="77777777" w:rsidR="00706D18" w:rsidRPr="00D74831" w:rsidRDefault="00B46E6A" w:rsidP="006957B1">
      <w:pPr>
        <w:pStyle w:val="ListParagraph"/>
        <w:numPr>
          <w:ilvl w:val="0"/>
          <w:numId w:val="22"/>
        </w:numPr>
        <w:spacing w:line="259" w:lineRule="auto"/>
        <w:rPr>
          <w:rFonts w:ascii="Times New Roman" w:hAnsi="Times New Roman" w:cs="Times New Roman"/>
          <w:sz w:val="26"/>
          <w:szCs w:val="26"/>
        </w:rPr>
      </w:pPr>
      <w:r w:rsidRPr="00D74831">
        <w:rPr>
          <w:rFonts w:ascii="Times New Roman" w:hAnsi="Times New Roman" w:cs="Times New Roman"/>
          <w:sz w:val="26"/>
          <w:szCs w:val="26"/>
        </w:rPr>
        <w:lastRenderedPageBreak/>
        <w:t xml:space="preserve">Developing strategic mechanism for human development at national level will create new opportunities for reviewing development interventions as well as help the Government agencies in adopting appropriate development policies. </w:t>
      </w:r>
    </w:p>
    <w:p w14:paraId="780B3D1A" w14:textId="77777777" w:rsidR="00706D18" w:rsidRPr="00D74831" w:rsidRDefault="00B46E6A" w:rsidP="006957B1">
      <w:pPr>
        <w:pStyle w:val="ListParagraph"/>
        <w:numPr>
          <w:ilvl w:val="0"/>
          <w:numId w:val="22"/>
        </w:numPr>
        <w:spacing w:line="259" w:lineRule="auto"/>
        <w:rPr>
          <w:rFonts w:ascii="Times New Roman" w:hAnsi="Times New Roman" w:cs="Times New Roman"/>
          <w:sz w:val="26"/>
          <w:szCs w:val="26"/>
        </w:rPr>
      </w:pPr>
      <w:r w:rsidRPr="00D74831">
        <w:rPr>
          <w:rFonts w:ascii="Times New Roman" w:hAnsi="Times New Roman" w:cs="Times New Roman"/>
          <w:sz w:val="26"/>
          <w:szCs w:val="26"/>
        </w:rPr>
        <w:t xml:space="preserve">If effectiveness of the information repository is substantiated, other Ministries/Divisions may replicate similar application. </w:t>
      </w:r>
    </w:p>
    <w:p w14:paraId="780B3D1B" w14:textId="77777777" w:rsidR="00706D18" w:rsidRPr="00D74831" w:rsidRDefault="00B46E6A" w:rsidP="006957B1">
      <w:pPr>
        <w:pStyle w:val="ListParagraph"/>
        <w:numPr>
          <w:ilvl w:val="0"/>
          <w:numId w:val="22"/>
        </w:numPr>
        <w:spacing w:line="259" w:lineRule="auto"/>
        <w:rPr>
          <w:rFonts w:ascii="Times New Roman" w:hAnsi="Times New Roman" w:cs="Times New Roman"/>
          <w:sz w:val="26"/>
          <w:szCs w:val="26"/>
        </w:rPr>
      </w:pPr>
      <w:r w:rsidRPr="00D74831">
        <w:rPr>
          <w:rFonts w:ascii="Times New Roman" w:hAnsi="Times New Roman" w:cs="Times New Roman"/>
          <w:sz w:val="26"/>
          <w:szCs w:val="26"/>
        </w:rPr>
        <w:t>UNDP management has decided to present the achievements of the track-funded projects before the donor communities which would create scope for further resource mobilization</w:t>
      </w:r>
    </w:p>
    <w:p w14:paraId="780B3D1C" w14:textId="77777777" w:rsidR="006957B1" w:rsidRPr="00D74831" w:rsidRDefault="006957B1" w:rsidP="006C4221">
      <w:pPr>
        <w:pStyle w:val="ListParagraph"/>
        <w:spacing w:line="259" w:lineRule="auto"/>
        <w:ind w:left="360"/>
        <w:rPr>
          <w:rFonts w:ascii="Times New Roman" w:hAnsi="Times New Roman" w:cs="Times New Roman"/>
          <w:sz w:val="26"/>
          <w:szCs w:val="26"/>
        </w:rPr>
      </w:pPr>
    </w:p>
    <w:p w14:paraId="780B3D1D" w14:textId="77777777" w:rsidR="00B75E91" w:rsidRPr="00D74831" w:rsidRDefault="00B75E91" w:rsidP="00B75E91">
      <w:pPr>
        <w:pStyle w:val="ListParagraph"/>
        <w:numPr>
          <w:ilvl w:val="0"/>
          <w:numId w:val="22"/>
        </w:numPr>
        <w:spacing w:line="259" w:lineRule="auto"/>
        <w:rPr>
          <w:rFonts w:ascii="Times New Roman" w:hAnsi="Times New Roman" w:cs="Times New Roman"/>
          <w:sz w:val="26"/>
          <w:szCs w:val="26"/>
        </w:rPr>
      </w:pPr>
      <w:r w:rsidRPr="00D74831">
        <w:rPr>
          <w:rFonts w:ascii="Times New Roman" w:hAnsi="Times New Roman" w:cs="Times New Roman"/>
          <w:sz w:val="26"/>
          <w:szCs w:val="26"/>
        </w:rPr>
        <w:t>K4DM Project can initiate programmes on behalf of the Government in exploring the innovative partnership modalities such as partnership with Eminent Persons Group (EPG) and the Non-resident Bangladeshis (NRB), promotion of South-South, Triangular and Public-Private partnership etc.</w:t>
      </w:r>
    </w:p>
    <w:p w14:paraId="780B3D1E" w14:textId="77777777" w:rsidR="00B75E91" w:rsidRPr="00D74831" w:rsidRDefault="00B75E91" w:rsidP="00DF66BB">
      <w:pPr>
        <w:pStyle w:val="ListParagraph"/>
        <w:spacing w:line="259" w:lineRule="auto"/>
        <w:ind w:left="360"/>
        <w:rPr>
          <w:rFonts w:ascii="Times New Roman" w:hAnsi="Times New Roman" w:cs="Times New Roman"/>
          <w:sz w:val="26"/>
          <w:szCs w:val="26"/>
        </w:rPr>
      </w:pPr>
    </w:p>
    <w:p w14:paraId="780B3D1F" w14:textId="77777777" w:rsidR="00236DA4" w:rsidRPr="00D74831" w:rsidRDefault="00236DA4" w:rsidP="0010010A">
      <w:pPr>
        <w:pStyle w:val="ListParagraph"/>
        <w:numPr>
          <w:ilvl w:val="0"/>
          <w:numId w:val="22"/>
        </w:numPr>
        <w:spacing w:line="259" w:lineRule="auto"/>
        <w:rPr>
          <w:rFonts w:ascii="Times New Roman" w:hAnsi="Times New Roman" w:cs="Times New Roman"/>
          <w:sz w:val="26"/>
          <w:szCs w:val="26"/>
        </w:rPr>
      </w:pPr>
      <w:r w:rsidRPr="00D74831">
        <w:rPr>
          <w:rFonts w:ascii="Times New Roman" w:hAnsi="Times New Roman" w:cs="Times New Roman"/>
          <w:sz w:val="26"/>
          <w:szCs w:val="26"/>
        </w:rPr>
        <w:t>Researches on different development issues which are under ERD’s allocation</w:t>
      </w:r>
      <w:r w:rsidR="009D201E" w:rsidRPr="00D74831">
        <w:rPr>
          <w:rFonts w:ascii="Times New Roman" w:hAnsi="Times New Roman" w:cs="Times New Roman"/>
          <w:sz w:val="26"/>
          <w:szCs w:val="26"/>
        </w:rPr>
        <w:t xml:space="preserve"> </w:t>
      </w:r>
      <w:r w:rsidRPr="00D74831">
        <w:rPr>
          <w:rFonts w:ascii="Times New Roman" w:hAnsi="Times New Roman" w:cs="Times New Roman"/>
          <w:sz w:val="26"/>
          <w:szCs w:val="26"/>
        </w:rPr>
        <w:t>can be undertaken by the project</w:t>
      </w:r>
      <w:r w:rsidR="009D201E" w:rsidRPr="00D74831">
        <w:rPr>
          <w:rFonts w:ascii="Times New Roman" w:hAnsi="Times New Roman" w:cs="Times New Roman"/>
          <w:sz w:val="26"/>
          <w:szCs w:val="26"/>
        </w:rPr>
        <w:t xml:space="preserve"> in the next year</w:t>
      </w:r>
      <w:r w:rsidRPr="00D74831">
        <w:rPr>
          <w:rFonts w:ascii="Times New Roman" w:hAnsi="Times New Roman" w:cs="Times New Roman"/>
          <w:sz w:val="26"/>
          <w:szCs w:val="26"/>
        </w:rPr>
        <w:t xml:space="preserve">. </w:t>
      </w:r>
    </w:p>
    <w:p w14:paraId="780B3D20" w14:textId="77777777" w:rsidR="00236DA4" w:rsidRPr="00D74831" w:rsidRDefault="00236DA4" w:rsidP="009D201E">
      <w:pPr>
        <w:pStyle w:val="ListParagraph"/>
        <w:suppressAutoHyphens/>
        <w:spacing w:after="0" w:line="240" w:lineRule="auto"/>
        <w:ind w:left="360"/>
        <w:rPr>
          <w:rFonts w:ascii="Times New Roman" w:hAnsi="Times New Roman" w:cs="Times New Roman"/>
        </w:rPr>
      </w:pPr>
    </w:p>
    <w:p w14:paraId="780B3D21" w14:textId="77777777" w:rsidR="00236DA4" w:rsidRPr="00D74831" w:rsidRDefault="00646AE2" w:rsidP="00646AE2">
      <w:pPr>
        <w:pStyle w:val="ListParagraph"/>
        <w:numPr>
          <w:ilvl w:val="0"/>
          <w:numId w:val="22"/>
        </w:numPr>
        <w:spacing w:line="259" w:lineRule="auto"/>
        <w:rPr>
          <w:rFonts w:ascii="Times New Roman" w:hAnsi="Times New Roman" w:cs="Times New Roman"/>
          <w:sz w:val="26"/>
          <w:szCs w:val="26"/>
        </w:rPr>
      </w:pPr>
      <w:r w:rsidRPr="00D74831">
        <w:rPr>
          <w:rFonts w:ascii="Times New Roman" w:hAnsi="Times New Roman" w:cs="Times New Roman"/>
          <w:sz w:val="26"/>
          <w:szCs w:val="26"/>
        </w:rPr>
        <w:t xml:space="preserve">After receiving guidance from the Project Executive Board, initiatives have to be undertaken on the NEX/NIM manual involving both ERD and UNDP and other stakeholders in the process. </w:t>
      </w:r>
    </w:p>
    <w:p w14:paraId="780B3D22" w14:textId="77777777" w:rsidR="00944DA3" w:rsidRPr="00D74831" w:rsidRDefault="00944DA3" w:rsidP="00944DA3">
      <w:pPr>
        <w:pStyle w:val="ListParagraph"/>
        <w:rPr>
          <w:rFonts w:ascii="Times New Roman" w:hAnsi="Times New Roman" w:cs="Times New Roman"/>
          <w:sz w:val="26"/>
          <w:szCs w:val="26"/>
        </w:rPr>
      </w:pPr>
    </w:p>
    <w:p w14:paraId="780B3D23" w14:textId="77777777" w:rsidR="00944DA3" w:rsidRPr="00D74831" w:rsidRDefault="00944DA3" w:rsidP="00944DA3">
      <w:pPr>
        <w:pStyle w:val="ListParagraph"/>
        <w:numPr>
          <w:ilvl w:val="0"/>
          <w:numId w:val="22"/>
        </w:numPr>
        <w:spacing w:line="259" w:lineRule="auto"/>
        <w:rPr>
          <w:rFonts w:ascii="Times New Roman" w:hAnsi="Times New Roman" w:cs="Times New Roman"/>
          <w:sz w:val="26"/>
          <w:szCs w:val="26"/>
        </w:rPr>
      </w:pPr>
      <w:r w:rsidRPr="00D74831">
        <w:rPr>
          <w:rFonts w:ascii="Times New Roman" w:hAnsi="Times New Roman" w:cs="Times New Roman"/>
          <w:sz w:val="26"/>
          <w:szCs w:val="26"/>
        </w:rPr>
        <w:t>The Project will undertake different programmes of capacity development, collection and sharing of best practices, sensitization, consultation and promotional activities on South-South and Triangular cooperation.</w:t>
      </w:r>
    </w:p>
    <w:p w14:paraId="780B3D24" w14:textId="77777777" w:rsidR="005548BD" w:rsidRPr="00D74831" w:rsidRDefault="005548BD" w:rsidP="001358EA">
      <w:pPr>
        <w:spacing w:after="0"/>
        <w:rPr>
          <w:rFonts w:ascii="Times New Roman" w:hAnsi="Times New Roman" w:cs="Times New Roman"/>
          <w:sz w:val="26"/>
          <w:szCs w:val="26"/>
        </w:rPr>
      </w:pPr>
    </w:p>
    <w:sectPr w:rsidR="005548BD" w:rsidRPr="00D74831" w:rsidSect="008F2070">
      <w:footerReference w:type="default" r:id="rId9"/>
      <w:pgSz w:w="12240" w:h="15840"/>
      <w:pgMar w:top="1440" w:right="1440" w:bottom="864" w:left="1728"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0B3D2B" w14:textId="77777777" w:rsidR="00B46E6A" w:rsidRDefault="00B46E6A" w:rsidP="00A42788">
      <w:pPr>
        <w:spacing w:after="0" w:line="240" w:lineRule="auto"/>
      </w:pPr>
      <w:r>
        <w:separator/>
      </w:r>
    </w:p>
  </w:endnote>
  <w:endnote w:type="continuationSeparator" w:id="0">
    <w:p w14:paraId="780B3D2C" w14:textId="77777777" w:rsidR="00B46E6A" w:rsidRDefault="00B46E6A" w:rsidP="00A427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1748205"/>
      <w:docPartObj>
        <w:docPartGallery w:val="Page Numbers (Bottom of Page)"/>
        <w:docPartUnique/>
      </w:docPartObj>
    </w:sdtPr>
    <w:sdtEndPr>
      <w:rPr>
        <w:noProof/>
      </w:rPr>
    </w:sdtEndPr>
    <w:sdtContent>
      <w:p w14:paraId="780B3D2D" w14:textId="4DE356CE" w:rsidR="00190D38" w:rsidRDefault="00190D38">
        <w:pPr>
          <w:pStyle w:val="Footer"/>
          <w:jc w:val="center"/>
        </w:pPr>
        <w:r>
          <w:fldChar w:fldCharType="begin"/>
        </w:r>
        <w:r>
          <w:instrText xml:space="preserve"> PAGE   \* MERGEFORMAT </w:instrText>
        </w:r>
        <w:r>
          <w:fldChar w:fldCharType="separate"/>
        </w:r>
        <w:r w:rsidR="008B19DF">
          <w:rPr>
            <w:noProof/>
          </w:rPr>
          <w:t>3</w:t>
        </w:r>
        <w:r>
          <w:rPr>
            <w:noProof/>
          </w:rPr>
          <w:fldChar w:fldCharType="end"/>
        </w:r>
      </w:p>
    </w:sdtContent>
  </w:sdt>
  <w:p w14:paraId="780B3D2E" w14:textId="77777777" w:rsidR="00190D38" w:rsidRDefault="00190D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0B3D29" w14:textId="77777777" w:rsidR="00B46E6A" w:rsidRDefault="00B46E6A" w:rsidP="00A42788">
      <w:pPr>
        <w:spacing w:after="0" w:line="240" w:lineRule="auto"/>
      </w:pPr>
      <w:r>
        <w:separator/>
      </w:r>
    </w:p>
  </w:footnote>
  <w:footnote w:type="continuationSeparator" w:id="0">
    <w:p w14:paraId="780B3D2A" w14:textId="77777777" w:rsidR="00B46E6A" w:rsidRDefault="00B46E6A" w:rsidP="00A427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11"/>
    <w:lvl w:ilvl="0">
      <w:start w:val="1"/>
      <w:numFmt w:val="bullet"/>
      <w:lvlText w:val=""/>
      <w:lvlJc w:val="left"/>
      <w:pPr>
        <w:tabs>
          <w:tab w:val="num" w:pos="0"/>
        </w:tabs>
        <w:ind w:left="720" w:hanging="360"/>
      </w:pPr>
      <w:rPr>
        <w:rFonts w:ascii="Symbol" w:hAnsi="Symbol" w:cs="Symbol"/>
      </w:rPr>
    </w:lvl>
  </w:abstractNum>
  <w:abstractNum w:abstractNumId="2" w15:restartNumberingAfterBreak="0">
    <w:nsid w:val="09D42829"/>
    <w:multiLevelType w:val="hybridMultilevel"/>
    <w:tmpl w:val="D46CD9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BFE3697"/>
    <w:multiLevelType w:val="hybridMultilevel"/>
    <w:tmpl w:val="086A40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F8C2238"/>
    <w:multiLevelType w:val="hybridMultilevel"/>
    <w:tmpl w:val="E7E4A792"/>
    <w:lvl w:ilvl="0" w:tplc="1576D790">
      <w:start w:val="1"/>
      <w:numFmt w:val="bullet"/>
      <w:lvlText w:val=""/>
      <w:lvlJc w:val="left"/>
      <w:pPr>
        <w:tabs>
          <w:tab w:val="num" w:pos="720"/>
        </w:tabs>
        <w:ind w:left="720" w:hanging="360"/>
      </w:pPr>
      <w:rPr>
        <w:rFonts w:ascii="Wingdings 2" w:hAnsi="Wingdings 2" w:hint="default"/>
      </w:rPr>
    </w:lvl>
    <w:lvl w:ilvl="1" w:tplc="6E866F74" w:tentative="1">
      <w:start w:val="1"/>
      <w:numFmt w:val="bullet"/>
      <w:lvlText w:val=""/>
      <w:lvlJc w:val="left"/>
      <w:pPr>
        <w:tabs>
          <w:tab w:val="num" w:pos="1440"/>
        </w:tabs>
        <w:ind w:left="1440" w:hanging="360"/>
      </w:pPr>
      <w:rPr>
        <w:rFonts w:ascii="Wingdings 2" w:hAnsi="Wingdings 2" w:hint="default"/>
      </w:rPr>
    </w:lvl>
    <w:lvl w:ilvl="2" w:tplc="2C181BFA" w:tentative="1">
      <w:start w:val="1"/>
      <w:numFmt w:val="bullet"/>
      <w:lvlText w:val=""/>
      <w:lvlJc w:val="left"/>
      <w:pPr>
        <w:tabs>
          <w:tab w:val="num" w:pos="2160"/>
        </w:tabs>
        <w:ind w:left="2160" w:hanging="360"/>
      </w:pPr>
      <w:rPr>
        <w:rFonts w:ascii="Wingdings 2" w:hAnsi="Wingdings 2" w:hint="default"/>
      </w:rPr>
    </w:lvl>
    <w:lvl w:ilvl="3" w:tplc="C2E2E4AA" w:tentative="1">
      <w:start w:val="1"/>
      <w:numFmt w:val="bullet"/>
      <w:lvlText w:val=""/>
      <w:lvlJc w:val="left"/>
      <w:pPr>
        <w:tabs>
          <w:tab w:val="num" w:pos="2880"/>
        </w:tabs>
        <w:ind w:left="2880" w:hanging="360"/>
      </w:pPr>
      <w:rPr>
        <w:rFonts w:ascii="Wingdings 2" w:hAnsi="Wingdings 2" w:hint="default"/>
      </w:rPr>
    </w:lvl>
    <w:lvl w:ilvl="4" w:tplc="100CEEC4" w:tentative="1">
      <w:start w:val="1"/>
      <w:numFmt w:val="bullet"/>
      <w:lvlText w:val=""/>
      <w:lvlJc w:val="left"/>
      <w:pPr>
        <w:tabs>
          <w:tab w:val="num" w:pos="3600"/>
        </w:tabs>
        <w:ind w:left="3600" w:hanging="360"/>
      </w:pPr>
      <w:rPr>
        <w:rFonts w:ascii="Wingdings 2" w:hAnsi="Wingdings 2" w:hint="default"/>
      </w:rPr>
    </w:lvl>
    <w:lvl w:ilvl="5" w:tplc="98964118" w:tentative="1">
      <w:start w:val="1"/>
      <w:numFmt w:val="bullet"/>
      <w:lvlText w:val=""/>
      <w:lvlJc w:val="left"/>
      <w:pPr>
        <w:tabs>
          <w:tab w:val="num" w:pos="4320"/>
        </w:tabs>
        <w:ind w:left="4320" w:hanging="360"/>
      </w:pPr>
      <w:rPr>
        <w:rFonts w:ascii="Wingdings 2" w:hAnsi="Wingdings 2" w:hint="default"/>
      </w:rPr>
    </w:lvl>
    <w:lvl w:ilvl="6" w:tplc="8688B3BE" w:tentative="1">
      <w:start w:val="1"/>
      <w:numFmt w:val="bullet"/>
      <w:lvlText w:val=""/>
      <w:lvlJc w:val="left"/>
      <w:pPr>
        <w:tabs>
          <w:tab w:val="num" w:pos="5040"/>
        </w:tabs>
        <w:ind w:left="5040" w:hanging="360"/>
      </w:pPr>
      <w:rPr>
        <w:rFonts w:ascii="Wingdings 2" w:hAnsi="Wingdings 2" w:hint="default"/>
      </w:rPr>
    </w:lvl>
    <w:lvl w:ilvl="7" w:tplc="08FCF15E" w:tentative="1">
      <w:start w:val="1"/>
      <w:numFmt w:val="bullet"/>
      <w:lvlText w:val=""/>
      <w:lvlJc w:val="left"/>
      <w:pPr>
        <w:tabs>
          <w:tab w:val="num" w:pos="5760"/>
        </w:tabs>
        <w:ind w:left="5760" w:hanging="360"/>
      </w:pPr>
      <w:rPr>
        <w:rFonts w:ascii="Wingdings 2" w:hAnsi="Wingdings 2" w:hint="default"/>
      </w:rPr>
    </w:lvl>
    <w:lvl w:ilvl="8" w:tplc="37728338"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17217073"/>
    <w:multiLevelType w:val="hybridMultilevel"/>
    <w:tmpl w:val="58D69482"/>
    <w:lvl w:ilvl="0" w:tplc="DB60AAD8">
      <w:start w:val="1"/>
      <w:numFmt w:val="bullet"/>
      <w:lvlText w:val=""/>
      <w:lvlJc w:val="left"/>
      <w:pPr>
        <w:tabs>
          <w:tab w:val="num" w:pos="720"/>
        </w:tabs>
        <w:ind w:left="720" w:hanging="360"/>
      </w:pPr>
      <w:rPr>
        <w:rFonts w:ascii="Wingdings 2" w:hAnsi="Wingdings 2" w:hint="default"/>
      </w:rPr>
    </w:lvl>
    <w:lvl w:ilvl="1" w:tplc="BD9A37EC" w:tentative="1">
      <w:start w:val="1"/>
      <w:numFmt w:val="bullet"/>
      <w:lvlText w:val=""/>
      <w:lvlJc w:val="left"/>
      <w:pPr>
        <w:tabs>
          <w:tab w:val="num" w:pos="1440"/>
        </w:tabs>
        <w:ind w:left="1440" w:hanging="360"/>
      </w:pPr>
      <w:rPr>
        <w:rFonts w:ascii="Wingdings 2" w:hAnsi="Wingdings 2" w:hint="default"/>
      </w:rPr>
    </w:lvl>
    <w:lvl w:ilvl="2" w:tplc="D2E4244E" w:tentative="1">
      <w:start w:val="1"/>
      <w:numFmt w:val="bullet"/>
      <w:lvlText w:val=""/>
      <w:lvlJc w:val="left"/>
      <w:pPr>
        <w:tabs>
          <w:tab w:val="num" w:pos="2160"/>
        </w:tabs>
        <w:ind w:left="2160" w:hanging="360"/>
      </w:pPr>
      <w:rPr>
        <w:rFonts w:ascii="Wingdings 2" w:hAnsi="Wingdings 2" w:hint="default"/>
      </w:rPr>
    </w:lvl>
    <w:lvl w:ilvl="3" w:tplc="32FEB598" w:tentative="1">
      <w:start w:val="1"/>
      <w:numFmt w:val="bullet"/>
      <w:lvlText w:val=""/>
      <w:lvlJc w:val="left"/>
      <w:pPr>
        <w:tabs>
          <w:tab w:val="num" w:pos="2880"/>
        </w:tabs>
        <w:ind w:left="2880" w:hanging="360"/>
      </w:pPr>
      <w:rPr>
        <w:rFonts w:ascii="Wingdings 2" w:hAnsi="Wingdings 2" w:hint="default"/>
      </w:rPr>
    </w:lvl>
    <w:lvl w:ilvl="4" w:tplc="240400D6" w:tentative="1">
      <w:start w:val="1"/>
      <w:numFmt w:val="bullet"/>
      <w:lvlText w:val=""/>
      <w:lvlJc w:val="left"/>
      <w:pPr>
        <w:tabs>
          <w:tab w:val="num" w:pos="3600"/>
        </w:tabs>
        <w:ind w:left="3600" w:hanging="360"/>
      </w:pPr>
      <w:rPr>
        <w:rFonts w:ascii="Wingdings 2" w:hAnsi="Wingdings 2" w:hint="default"/>
      </w:rPr>
    </w:lvl>
    <w:lvl w:ilvl="5" w:tplc="55200212" w:tentative="1">
      <w:start w:val="1"/>
      <w:numFmt w:val="bullet"/>
      <w:lvlText w:val=""/>
      <w:lvlJc w:val="left"/>
      <w:pPr>
        <w:tabs>
          <w:tab w:val="num" w:pos="4320"/>
        </w:tabs>
        <w:ind w:left="4320" w:hanging="360"/>
      </w:pPr>
      <w:rPr>
        <w:rFonts w:ascii="Wingdings 2" w:hAnsi="Wingdings 2" w:hint="default"/>
      </w:rPr>
    </w:lvl>
    <w:lvl w:ilvl="6" w:tplc="ECB8DEF0" w:tentative="1">
      <w:start w:val="1"/>
      <w:numFmt w:val="bullet"/>
      <w:lvlText w:val=""/>
      <w:lvlJc w:val="left"/>
      <w:pPr>
        <w:tabs>
          <w:tab w:val="num" w:pos="5040"/>
        </w:tabs>
        <w:ind w:left="5040" w:hanging="360"/>
      </w:pPr>
      <w:rPr>
        <w:rFonts w:ascii="Wingdings 2" w:hAnsi="Wingdings 2" w:hint="default"/>
      </w:rPr>
    </w:lvl>
    <w:lvl w:ilvl="7" w:tplc="21065B02" w:tentative="1">
      <w:start w:val="1"/>
      <w:numFmt w:val="bullet"/>
      <w:lvlText w:val=""/>
      <w:lvlJc w:val="left"/>
      <w:pPr>
        <w:tabs>
          <w:tab w:val="num" w:pos="5760"/>
        </w:tabs>
        <w:ind w:left="5760" w:hanging="360"/>
      </w:pPr>
      <w:rPr>
        <w:rFonts w:ascii="Wingdings 2" w:hAnsi="Wingdings 2" w:hint="default"/>
      </w:rPr>
    </w:lvl>
    <w:lvl w:ilvl="8" w:tplc="F0462B9E"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18856B5E"/>
    <w:multiLevelType w:val="hybridMultilevel"/>
    <w:tmpl w:val="707237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E3167B"/>
    <w:multiLevelType w:val="hybridMultilevel"/>
    <w:tmpl w:val="52FAD1E8"/>
    <w:lvl w:ilvl="0" w:tplc="6350944C">
      <w:start w:val="1"/>
      <w:numFmt w:val="bullet"/>
      <w:lvlText w:val="•"/>
      <w:lvlJc w:val="left"/>
      <w:pPr>
        <w:tabs>
          <w:tab w:val="num" w:pos="720"/>
        </w:tabs>
        <w:ind w:left="720" w:hanging="360"/>
      </w:pPr>
      <w:rPr>
        <w:rFonts w:ascii="Times New Roman" w:hAnsi="Times New Roman" w:hint="default"/>
      </w:rPr>
    </w:lvl>
    <w:lvl w:ilvl="1" w:tplc="A1BAC754" w:tentative="1">
      <w:start w:val="1"/>
      <w:numFmt w:val="bullet"/>
      <w:lvlText w:val="•"/>
      <w:lvlJc w:val="left"/>
      <w:pPr>
        <w:tabs>
          <w:tab w:val="num" w:pos="1440"/>
        </w:tabs>
        <w:ind w:left="1440" w:hanging="360"/>
      </w:pPr>
      <w:rPr>
        <w:rFonts w:ascii="Times New Roman" w:hAnsi="Times New Roman" w:hint="default"/>
      </w:rPr>
    </w:lvl>
    <w:lvl w:ilvl="2" w:tplc="5412BCC2" w:tentative="1">
      <w:start w:val="1"/>
      <w:numFmt w:val="bullet"/>
      <w:lvlText w:val="•"/>
      <w:lvlJc w:val="left"/>
      <w:pPr>
        <w:tabs>
          <w:tab w:val="num" w:pos="2160"/>
        </w:tabs>
        <w:ind w:left="2160" w:hanging="360"/>
      </w:pPr>
      <w:rPr>
        <w:rFonts w:ascii="Times New Roman" w:hAnsi="Times New Roman" w:hint="default"/>
      </w:rPr>
    </w:lvl>
    <w:lvl w:ilvl="3" w:tplc="15C0B9A0" w:tentative="1">
      <w:start w:val="1"/>
      <w:numFmt w:val="bullet"/>
      <w:lvlText w:val="•"/>
      <w:lvlJc w:val="left"/>
      <w:pPr>
        <w:tabs>
          <w:tab w:val="num" w:pos="2880"/>
        </w:tabs>
        <w:ind w:left="2880" w:hanging="360"/>
      </w:pPr>
      <w:rPr>
        <w:rFonts w:ascii="Times New Roman" w:hAnsi="Times New Roman" w:hint="default"/>
      </w:rPr>
    </w:lvl>
    <w:lvl w:ilvl="4" w:tplc="9D88EDA2" w:tentative="1">
      <w:start w:val="1"/>
      <w:numFmt w:val="bullet"/>
      <w:lvlText w:val="•"/>
      <w:lvlJc w:val="left"/>
      <w:pPr>
        <w:tabs>
          <w:tab w:val="num" w:pos="3600"/>
        </w:tabs>
        <w:ind w:left="3600" w:hanging="360"/>
      </w:pPr>
      <w:rPr>
        <w:rFonts w:ascii="Times New Roman" w:hAnsi="Times New Roman" w:hint="default"/>
      </w:rPr>
    </w:lvl>
    <w:lvl w:ilvl="5" w:tplc="1C8EE7C2" w:tentative="1">
      <w:start w:val="1"/>
      <w:numFmt w:val="bullet"/>
      <w:lvlText w:val="•"/>
      <w:lvlJc w:val="left"/>
      <w:pPr>
        <w:tabs>
          <w:tab w:val="num" w:pos="4320"/>
        </w:tabs>
        <w:ind w:left="4320" w:hanging="360"/>
      </w:pPr>
      <w:rPr>
        <w:rFonts w:ascii="Times New Roman" w:hAnsi="Times New Roman" w:hint="default"/>
      </w:rPr>
    </w:lvl>
    <w:lvl w:ilvl="6" w:tplc="7A046DEC" w:tentative="1">
      <w:start w:val="1"/>
      <w:numFmt w:val="bullet"/>
      <w:lvlText w:val="•"/>
      <w:lvlJc w:val="left"/>
      <w:pPr>
        <w:tabs>
          <w:tab w:val="num" w:pos="5040"/>
        </w:tabs>
        <w:ind w:left="5040" w:hanging="360"/>
      </w:pPr>
      <w:rPr>
        <w:rFonts w:ascii="Times New Roman" w:hAnsi="Times New Roman" w:hint="default"/>
      </w:rPr>
    </w:lvl>
    <w:lvl w:ilvl="7" w:tplc="7576A914" w:tentative="1">
      <w:start w:val="1"/>
      <w:numFmt w:val="bullet"/>
      <w:lvlText w:val="•"/>
      <w:lvlJc w:val="left"/>
      <w:pPr>
        <w:tabs>
          <w:tab w:val="num" w:pos="5760"/>
        </w:tabs>
        <w:ind w:left="5760" w:hanging="360"/>
      </w:pPr>
      <w:rPr>
        <w:rFonts w:ascii="Times New Roman" w:hAnsi="Times New Roman" w:hint="default"/>
      </w:rPr>
    </w:lvl>
    <w:lvl w:ilvl="8" w:tplc="03E81FE0"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24201E04"/>
    <w:multiLevelType w:val="hybridMultilevel"/>
    <w:tmpl w:val="8F66AB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94D2FC1"/>
    <w:multiLevelType w:val="hybridMultilevel"/>
    <w:tmpl w:val="824AD16A"/>
    <w:lvl w:ilvl="0" w:tplc="6DA6F96E">
      <w:start w:val="1"/>
      <w:numFmt w:val="bullet"/>
      <w:lvlText w:val=""/>
      <w:lvlJc w:val="left"/>
      <w:pPr>
        <w:tabs>
          <w:tab w:val="num" w:pos="720"/>
        </w:tabs>
        <w:ind w:left="720" w:hanging="360"/>
      </w:pPr>
      <w:rPr>
        <w:rFonts w:ascii="Wingdings 2" w:hAnsi="Wingdings 2" w:hint="default"/>
      </w:rPr>
    </w:lvl>
    <w:lvl w:ilvl="1" w:tplc="ACC69B58" w:tentative="1">
      <w:start w:val="1"/>
      <w:numFmt w:val="bullet"/>
      <w:lvlText w:val=""/>
      <w:lvlJc w:val="left"/>
      <w:pPr>
        <w:tabs>
          <w:tab w:val="num" w:pos="1440"/>
        </w:tabs>
        <w:ind w:left="1440" w:hanging="360"/>
      </w:pPr>
      <w:rPr>
        <w:rFonts w:ascii="Wingdings 2" w:hAnsi="Wingdings 2" w:hint="default"/>
      </w:rPr>
    </w:lvl>
    <w:lvl w:ilvl="2" w:tplc="24402E1C" w:tentative="1">
      <w:start w:val="1"/>
      <w:numFmt w:val="bullet"/>
      <w:lvlText w:val=""/>
      <w:lvlJc w:val="left"/>
      <w:pPr>
        <w:tabs>
          <w:tab w:val="num" w:pos="2160"/>
        </w:tabs>
        <w:ind w:left="2160" w:hanging="360"/>
      </w:pPr>
      <w:rPr>
        <w:rFonts w:ascii="Wingdings 2" w:hAnsi="Wingdings 2" w:hint="default"/>
      </w:rPr>
    </w:lvl>
    <w:lvl w:ilvl="3" w:tplc="3ACCF28A" w:tentative="1">
      <w:start w:val="1"/>
      <w:numFmt w:val="bullet"/>
      <w:lvlText w:val=""/>
      <w:lvlJc w:val="left"/>
      <w:pPr>
        <w:tabs>
          <w:tab w:val="num" w:pos="2880"/>
        </w:tabs>
        <w:ind w:left="2880" w:hanging="360"/>
      </w:pPr>
      <w:rPr>
        <w:rFonts w:ascii="Wingdings 2" w:hAnsi="Wingdings 2" w:hint="default"/>
      </w:rPr>
    </w:lvl>
    <w:lvl w:ilvl="4" w:tplc="346441CC" w:tentative="1">
      <w:start w:val="1"/>
      <w:numFmt w:val="bullet"/>
      <w:lvlText w:val=""/>
      <w:lvlJc w:val="left"/>
      <w:pPr>
        <w:tabs>
          <w:tab w:val="num" w:pos="3600"/>
        </w:tabs>
        <w:ind w:left="3600" w:hanging="360"/>
      </w:pPr>
      <w:rPr>
        <w:rFonts w:ascii="Wingdings 2" w:hAnsi="Wingdings 2" w:hint="default"/>
      </w:rPr>
    </w:lvl>
    <w:lvl w:ilvl="5" w:tplc="BD480012" w:tentative="1">
      <w:start w:val="1"/>
      <w:numFmt w:val="bullet"/>
      <w:lvlText w:val=""/>
      <w:lvlJc w:val="left"/>
      <w:pPr>
        <w:tabs>
          <w:tab w:val="num" w:pos="4320"/>
        </w:tabs>
        <w:ind w:left="4320" w:hanging="360"/>
      </w:pPr>
      <w:rPr>
        <w:rFonts w:ascii="Wingdings 2" w:hAnsi="Wingdings 2" w:hint="default"/>
      </w:rPr>
    </w:lvl>
    <w:lvl w:ilvl="6" w:tplc="19B80436" w:tentative="1">
      <w:start w:val="1"/>
      <w:numFmt w:val="bullet"/>
      <w:lvlText w:val=""/>
      <w:lvlJc w:val="left"/>
      <w:pPr>
        <w:tabs>
          <w:tab w:val="num" w:pos="5040"/>
        </w:tabs>
        <w:ind w:left="5040" w:hanging="360"/>
      </w:pPr>
      <w:rPr>
        <w:rFonts w:ascii="Wingdings 2" w:hAnsi="Wingdings 2" w:hint="default"/>
      </w:rPr>
    </w:lvl>
    <w:lvl w:ilvl="7" w:tplc="08A4BCDA" w:tentative="1">
      <w:start w:val="1"/>
      <w:numFmt w:val="bullet"/>
      <w:lvlText w:val=""/>
      <w:lvlJc w:val="left"/>
      <w:pPr>
        <w:tabs>
          <w:tab w:val="num" w:pos="5760"/>
        </w:tabs>
        <w:ind w:left="5760" w:hanging="360"/>
      </w:pPr>
      <w:rPr>
        <w:rFonts w:ascii="Wingdings 2" w:hAnsi="Wingdings 2" w:hint="default"/>
      </w:rPr>
    </w:lvl>
    <w:lvl w:ilvl="8" w:tplc="96606468"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2B982D13"/>
    <w:multiLevelType w:val="hybridMultilevel"/>
    <w:tmpl w:val="707237C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527568A"/>
    <w:multiLevelType w:val="hybridMultilevel"/>
    <w:tmpl w:val="51EADA58"/>
    <w:lvl w:ilvl="0" w:tplc="052CE32A">
      <w:start w:val="1"/>
      <w:numFmt w:val="bullet"/>
      <w:lvlText w:val="•"/>
      <w:lvlJc w:val="left"/>
      <w:pPr>
        <w:tabs>
          <w:tab w:val="num" w:pos="720"/>
        </w:tabs>
        <w:ind w:left="720" w:hanging="360"/>
      </w:pPr>
      <w:rPr>
        <w:rFonts w:ascii="Times New Roman" w:hAnsi="Times New Roman" w:hint="default"/>
      </w:rPr>
    </w:lvl>
    <w:lvl w:ilvl="1" w:tplc="3FD68580" w:tentative="1">
      <w:start w:val="1"/>
      <w:numFmt w:val="bullet"/>
      <w:lvlText w:val="•"/>
      <w:lvlJc w:val="left"/>
      <w:pPr>
        <w:tabs>
          <w:tab w:val="num" w:pos="1440"/>
        </w:tabs>
        <w:ind w:left="1440" w:hanging="360"/>
      </w:pPr>
      <w:rPr>
        <w:rFonts w:ascii="Times New Roman" w:hAnsi="Times New Roman" w:hint="default"/>
      </w:rPr>
    </w:lvl>
    <w:lvl w:ilvl="2" w:tplc="E8083976" w:tentative="1">
      <w:start w:val="1"/>
      <w:numFmt w:val="bullet"/>
      <w:lvlText w:val="•"/>
      <w:lvlJc w:val="left"/>
      <w:pPr>
        <w:tabs>
          <w:tab w:val="num" w:pos="2160"/>
        </w:tabs>
        <w:ind w:left="2160" w:hanging="360"/>
      </w:pPr>
      <w:rPr>
        <w:rFonts w:ascii="Times New Roman" w:hAnsi="Times New Roman" w:hint="default"/>
      </w:rPr>
    </w:lvl>
    <w:lvl w:ilvl="3" w:tplc="C96A5BDE" w:tentative="1">
      <w:start w:val="1"/>
      <w:numFmt w:val="bullet"/>
      <w:lvlText w:val="•"/>
      <w:lvlJc w:val="left"/>
      <w:pPr>
        <w:tabs>
          <w:tab w:val="num" w:pos="2880"/>
        </w:tabs>
        <w:ind w:left="2880" w:hanging="360"/>
      </w:pPr>
      <w:rPr>
        <w:rFonts w:ascii="Times New Roman" w:hAnsi="Times New Roman" w:hint="default"/>
      </w:rPr>
    </w:lvl>
    <w:lvl w:ilvl="4" w:tplc="E91457EC" w:tentative="1">
      <w:start w:val="1"/>
      <w:numFmt w:val="bullet"/>
      <w:lvlText w:val="•"/>
      <w:lvlJc w:val="left"/>
      <w:pPr>
        <w:tabs>
          <w:tab w:val="num" w:pos="3600"/>
        </w:tabs>
        <w:ind w:left="3600" w:hanging="360"/>
      </w:pPr>
      <w:rPr>
        <w:rFonts w:ascii="Times New Roman" w:hAnsi="Times New Roman" w:hint="default"/>
      </w:rPr>
    </w:lvl>
    <w:lvl w:ilvl="5" w:tplc="773819A2" w:tentative="1">
      <w:start w:val="1"/>
      <w:numFmt w:val="bullet"/>
      <w:lvlText w:val="•"/>
      <w:lvlJc w:val="left"/>
      <w:pPr>
        <w:tabs>
          <w:tab w:val="num" w:pos="4320"/>
        </w:tabs>
        <w:ind w:left="4320" w:hanging="360"/>
      </w:pPr>
      <w:rPr>
        <w:rFonts w:ascii="Times New Roman" w:hAnsi="Times New Roman" w:hint="default"/>
      </w:rPr>
    </w:lvl>
    <w:lvl w:ilvl="6" w:tplc="A3C65A3A" w:tentative="1">
      <w:start w:val="1"/>
      <w:numFmt w:val="bullet"/>
      <w:lvlText w:val="•"/>
      <w:lvlJc w:val="left"/>
      <w:pPr>
        <w:tabs>
          <w:tab w:val="num" w:pos="5040"/>
        </w:tabs>
        <w:ind w:left="5040" w:hanging="360"/>
      </w:pPr>
      <w:rPr>
        <w:rFonts w:ascii="Times New Roman" w:hAnsi="Times New Roman" w:hint="default"/>
      </w:rPr>
    </w:lvl>
    <w:lvl w:ilvl="7" w:tplc="B7EC7790" w:tentative="1">
      <w:start w:val="1"/>
      <w:numFmt w:val="bullet"/>
      <w:lvlText w:val="•"/>
      <w:lvlJc w:val="left"/>
      <w:pPr>
        <w:tabs>
          <w:tab w:val="num" w:pos="5760"/>
        </w:tabs>
        <w:ind w:left="5760" w:hanging="360"/>
      </w:pPr>
      <w:rPr>
        <w:rFonts w:ascii="Times New Roman" w:hAnsi="Times New Roman" w:hint="default"/>
      </w:rPr>
    </w:lvl>
    <w:lvl w:ilvl="8" w:tplc="3E2220C2"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53D679E2"/>
    <w:multiLevelType w:val="hybridMultilevel"/>
    <w:tmpl w:val="488815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6F6586B"/>
    <w:multiLevelType w:val="hybridMultilevel"/>
    <w:tmpl w:val="A614FB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8E10803"/>
    <w:multiLevelType w:val="hybridMultilevel"/>
    <w:tmpl w:val="1EE6BF6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970628E"/>
    <w:multiLevelType w:val="hybridMultilevel"/>
    <w:tmpl w:val="49E8D726"/>
    <w:lvl w:ilvl="0" w:tplc="473EA17A">
      <w:start w:val="1"/>
      <w:numFmt w:val="bullet"/>
      <w:lvlText w:val=""/>
      <w:lvlJc w:val="left"/>
      <w:pPr>
        <w:tabs>
          <w:tab w:val="num" w:pos="720"/>
        </w:tabs>
        <w:ind w:left="720" w:hanging="360"/>
      </w:pPr>
      <w:rPr>
        <w:rFonts w:ascii="Wingdings 2" w:hAnsi="Wingdings 2" w:hint="default"/>
      </w:rPr>
    </w:lvl>
    <w:lvl w:ilvl="1" w:tplc="66E25A6E" w:tentative="1">
      <w:start w:val="1"/>
      <w:numFmt w:val="bullet"/>
      <w:lvlText w:val=""/>
      <w:lvlJc w:val="left"/>
      <w:pPr>
        <w:tabs>
          <w:tab w:val="num" w:pos="1440"/>
        </w:tabs>
        <w:ind w:left="1440" w:hanging="360"/>
      </w:pPr>
      <w:rPr>
        <w:rFonts w:ascii="Wingdings 2" w:hAnsi="Wingdings 2" w:hint="default"/>
      </w:rPr>
    </w:lvl>
    <w:lvl w:ilvl="2" w:tplc="8350240A" w:tentative="1">
      <w:start w:val="1"/>
      <w:numFmt w:val="bullet"/>
      <w:lvlText w:val=""/>
      <w:lvlJc w:val="left"/>
      <w:pPr>
        <w:tabs>
          <w:tab w:val="num" w:pos="2160"/>
        </w:tabs>
        <w:ind w:left="2160" w:hanging="360"/>
      </w:pPr>
      <w:rPr>
        <w:rFonts w:ascii="Wingdings 2" w:hAnsi="Wingdings 2" w:hint="default"/>
      </w:rPr>
    </w:lvl>
    <w:lvl w:ilvl="3" w:tplc="EEEA50E2" w:tentative="1">
      <w:start w:val="1"/>
      <w:numFmt w:val="bullet"/>
      <w:lvlText w:val=""/>
      <w:lvlJc w:val="left"/>
      <w:pPr>
        <w:tabs>
          <w:tab w:val="num" w:pos="2880"/>
        </w:tabs>
        <w:ind w:left="2880" w:hanging="360"/>
      </w:pPr>
      <w:rPr>
        <w:rFonts w:ascii="Wingdings 2" w:hAnsi="Wingdings 2" w:hint="default"/>
      </w:rPr>
    </w:lvl>
    <w:lvl w:ilvl="4" w:tplc="696485DC" w:tentative="1">
      <w:start w:val="1"/>
      <w:numFmt w:val="bullet"/>
      <w:lvlText w:val=""/>
      <w:lvlJc w:val="left"/>
      <w:pPr>
        <w:tabs>
          <w:tab w:val="num" w:pos="3600"/>
        </w:tabs>
        <w:ind w:left="3600" w:hanging="360"/>
      </w:pPr>
      <w:rPr>
        <w:rFonts w:ascii="Wingdings 2" w:hAnsi="Wingdings 2" w:hint="default"/>
      </w:rPr>
    </w:lvl>
    <w:lvl w:ilvl="5" w:tplc="EAB6EF62" w:tentative="1">
      <w:start w:val="1"/>
      <w:numFmt w:val="bullet"/>
      <w:lvlText w:val=""/>
      <w:lvlJc w:val="left"/>
      <w:pPr>
        <w:tabs>
          <w:tab w:val="num" w:pos="4320"/>
        </w:tabs>
        <w:ind w:left="4320" w:hanging="360"/>
      </w:pPr>
      <w:rPr>
        <w:rFonts w:ascii="Wingdings 2" w:hAnsi="Wingdings 2" w:hint="default"/>
      </w:rPr>
    </w:lvl>
    <w:lvl w:ilvl="6" w:tplc="016853E6" w:tentative="1">
      <w:start w:val="1"/>
      <w:numFmt w:val="bullet"/>
      <w:lvlText w:val=""/>
      <w:lvlJc w:val="left"/>
      <w:pPr>
        <w:tabs>
          <w:tab w:val="num" w:pos="5040"/>
        </w:tabs>
        <w:ind w:left="5040" w:hanging="360"/>
      </w:pPr>
      <w:rPr>
        <w:rFonts w:ascii="Wingdings 2" w:hAnsi="Wingdings 2" w:hint="default"/>
      </w:rPr>
    </w:lvl>
    <w:lvl w:ilvl="7" w:tplc="23E8D7BA" w:tentative="1">
      <w:start w:val="1"/>
      <w:numFmt w:val="bullet"/>
      <w:lvlText w:val=""/>
      <w:lvlJc w:val="left"/>
      <w:pPr>
        <w:tabs>
          <w:tab w:val="num" w:pos="5760"/>
        </w:tabs>
        <w:ind w:left="5760" w:hanging="360"/>
      </w:pPr>
      <w:rPr>
        <w:rFonts w:ascii="Wingdings 2" w:hAnsi="Wingdings 2" w:hint="default"/>
      </w:rPr>
    </w:lvl>
    <w:lvl w:ilvl="8" w:tplc="77881744"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5CF445C4"/>
    <w:multiLevelType w:val="hybridMultilevel"/>
    <w:tmpl w:val="7234C5EC"/>
    <w:lvl w:ilvl="0" w:tplc="6C961DA2">
      <w:start w:val="1"/>
      <w:numFmt w:val="bullet"/>
      <w:lvlText w:val=""/>
      <w:lvlJc w:val="left"/>
      <w:pPr>
        <w:tabs>
          <w:tab w:val="num" w:pos="720"/>
        </w:tabs>
        <w:ind w:left="720" w:hanging="360"/>
      </w:pPr>
      <w:rPr>
        <w:rFonts w:ascii="Wingdings 2" w:hAnsi="Wingdings 2" w:hint="default"/>
      </w:rPr>
    </w:lvl>
    <w:lvl w:ilvl="1" w:tplc="59DA7B8E" w:tentative="1">
      <w:start w:val="1"/>
      <w:numFmt w:val="bullet"/>
      <w:lvlText w:val=""/>
      <w:lvlJc w:val="left"/>
      <w:pPr>
        <w:tabs>
          <w:tab w:val="num" w:pos="1440"/>
        </w:tabs>
        <w:ind w:left="1440" w:hanging="360"/>
      </w:pPr>
      <w:rPr>
        <w:rFonts w:ascii="Wingdings 2" w:hAnsi="Wingdings 2" w:hint="default"/>
      </w:rPr>
    </w:lvl>
    <w:lvl w:ilvl="2" w:tplc="9D2894A6" w:tentative="1">
      <w:start w:val="1"/>
      <w:numFmt w:val="bullet"/>
      <w:lvlText w:val=""/>
      <w:lvlJc w:val="left"/>
      <w:pPr>
        <w:tabs>
          <w:tab w:val="num" w:pos="2160"/>
        </w:tabs>
        <w:ind w:left="2160" w:hanging="360"/>
      </w:pPr>
      <w:rPr>
        <w:rFonts w:ascii="Wingdings 2" w:hAnsi="Wingdings 2" w:hint="default"/>
      </w:rPr>
    </w:lvl>
    <w:lvl w:ilvl="3" w:tplc="1BC004EE" w:tentative="1">
      <w:start w:val="1"/>
      <w:numFmt w:val="bullet"/>
      <w:lvlText w:val=""/>
      <w:lvlJc w:val="left"/>
      <w:pPr>
        <w:tabs>
          <w:tab w:val="num" w:pos="2880"/>
        </w:tabs>
        <w:ind w:left="2880" w:hanging="360"/>
      </w:pPr>
      <w:rPr>
        <w:rFonts w:ascii="Wingdings 2" w:hAnsi="Wingdings 2" w:hint="default"/>
      </w:rPr>
    </w:lvl>
    <w:lvl w:ilvl="4" w:tplc="779400C0" w:tentative="1">
      <w:start w:val="1"/>
      <w:numFmt w:val="bullet"/>
      <w:lvlText w:val=""/>
      <w:lvlJc w:val="left"/>
      <w:pPr>
        <w:tabs>
          <w:tab w:val="num" w:pos="3600"/>
        </w:tabs>
        <w:ind w:left="3600" w:hanging="360"/>
      </w:pPr>
      <w:rPr>
        <w:rFonts w:ascii="Wingdings 2" w:hAnsi="Wingdings 2" w:hint="default"/>
      </w:rPr>
    </w:lvl>
    <w:lvl w:ilvl="5" w:tplc="2BCA5DEA" w:tentative="1">
      <w:start w:val="1"/>
      <w:numFmt w:val="bullet"/>
      <w:lvlText w:val=""/>
      <w:lvlJc w:val="left"/>
      <w:pPr>
        <w:tabs>
          <w:tab w:val="num" w:pos="4320"/>
        </w:tabs>
        <w:ind w:left="4320" w:hanging="360"/>
      </w:pPr>
      <w:rPr>
        <w:rFonts w:ascii="Wingdings 2" w:hAnsi="Wingdings 2" w:hint="default"/>
      </w:rPr>
    </w:lvl>
    <w:lvl w:ilvl="6" w:tplc="5448DFEA" w:tentative="1">
      <w:start w:val="1"/>
      <w:numFmt w:val="bullet"/>
      <w:lvlText w:val=""/>
      <w:lvlJc w:val="left"/>
      <w:pPr>
        <w:tabs>
          <w:tab w:val="num" w:pos="5040"/>
        </w:tabs>
        <w:ind w:left="5040" w:hanging="360"/>
      </w:pPr>
      <w:rPr>
        <w:rFonts w:ascii="Wingdings 2" w:hAnsi="Wingdings 2" w:hint="default"/>
      </w:rPr>
    </w:lvl>
    <w:lvl w:ilvl="7" w:tplc="9A704B36" w:tentative="1">
      <w:start w:val="1"/>
      <w:numFmt w:val="bullet"/>
      <w:lvlText w:val=""/>
      <w:lvlJc w:val="left"/>
      <w:pPr>
        <w:tabs>
          <w:tab w:val="num" w:pos="5760"/>
        </w:tabs>
        <w:ind w:left="5760" w:hanging="360"/>
      </w:pPr>
      <w:rPr>
        <w:rFonts w:ascii="Wingdings 2" w:hAnsi="Wingdings 2" w:hint="default"/>
      </w:rPr>
    </w:lvl>
    <w:lvl w:ilvl="8" w:tplc="EE222478" w:tentative="1">
      <w:start w:val="1"/>
      <w:numFmt w:val="bullet"/>
      <w:lvlText w:val=""/>
      <w:lvlJc w:val="left"/>
      <w:pPr>
        <w:tabs>
          <w:tab w:val="num" w:pos="6480"/>
        </w:tabs>
        <w:ind w:left="6480" w:hanging="360"/>
      </w:pPr>
      <w:rPr>
        <w:rFonts w:ascii="Wingdings 2" w:hAnsi="Wingdings 2" w:hint="default"/>
      </w:rPr>
    </w:lvl>
  </w:abstractNum>
  <w:abstractNum w:abstractNumId="17" w15:restartNumberingAfterBreak="0">
    <w:nsid w:val="61280197"/>
    <w:multiLevelType w:val="hybridMultilevel"/>
    <w:tmpl w:val="7ABE454E"/>
    <w:lvl w:ilvl="0" w:tplc="50A4145A">
      <w:start w:val="1"/>
      <w:numFmt w:val="decimal"/>
      <w:lvlText w:val="%1)"/>
      <w:lvlJc w:val="left"/>
      <w:pPr>
        <w:tabs>
          <w:tab w:val="num" w:pos="720"/>
        </w:tabs>
        <w:ind w:left="720" w:hanging="360"/>
      </w:pPr>
    </w:lvl>
    <w:lvl w:ilvl="1" w:tplc="3098C0C4" w:tentative="1">
      <w:start w:val="1"/>
      <w:numFmt w:val="decimal"/>
      <w:lvlText w:val="%2)"/>
      <w:lvlJc w:val="left"/>
      <w:pPr>
        <w:tabs>
          <w:tab w:val="num" w:pos="1440"/>
        </w:tabs>
        <w:ind w:left="1440" w:hanging="360"/>
      </w:pPr>
    </w:lvl>
    <w:lvl w:ilvl="2" w:tplc="C4547466" w:tentative="1">
      <w:start w:val="1"/>
      <w:numFmt w:val="decimal"/>
      <w:lvlText w:val="%3)"/>
      <w:lvlJc w:val="left"/>
      <w:pPr>
        <w:tabs>
          <w:tab w:val="num" w:pos="2160"/>
        </w:tabs>
        <w:ind w:left="2160" w:hanging="360"/>
      </w:pPr>
    </w:lvl>
    <w:lvl w:ilvl="3" w:tplc="041C1088" w:tentative="1">
      <w:start w:val="1"/>
      <w:numFmt w:val="decimal"/>
      <w:lvlText w:val="%4)"/>
      <w:lvlJc w:val="left"/>
      <w:pPr>
        <w:tabs>
          <w:tab w:val="num" w:pos="2880"/>
        </w:tabs>
        <w:ind w:left="2880" w:hanging="360"/>
      </w:pPr>
    </w:lvl>
    <w:lvl w:ilvl="4" w:tplc="B12EB646" w:tentative="1">
      <w:start w:val="1"/>
      <w:numFmt w:val="decimal"/>
      <w:lvlText w:val="%5)"/>
      <w:lvlJc w:val="left"/>
      <w:pPr>
        <w:tabs>
          <w:tab w:val="num" w:pos="3600"/>
        </w:tabs>
        <w:ind w:left="3600" w:hanging="360"/>
      </w:pPr>
    </w:lvl>
    <w:lvl w:ilvl="5" w:tplc="522A89C8" w:tentative="1">
      <w:start w:val="1"/>
      <w:numFmt w:val="decimal"/>
      <w:lvlText w:val="%6)"/>
      <w:lvlJc w:val="left"/>
      <w:pPr>
        <w:tabs>
          <w:tab w:val="num" w:pos="4320"/>
        </w:tabs>
        <w:ind w:left="4320" w:hanging="360"/>
      </w:pPr>
    </w:lvl>
    <w:lvl w:ilvl="6" w:tplc="3C4E0AE8" w:tentative="1">
      <w:start w:val="1"/>
      <w:numFmt w:val="decimal"/>
      <w:lvlText w:val="%7)"/>
      <w:lvlJc w:val="left"/>
      <w:pPr>
        <w:tabs>
          <w:tab w:val="num" w:pos="5040"/>
        </w:tabs>
        <w:ind w:left="5040" w:hanging="360"/>
      </w:pPr>
    </w:lvl>
    <w:lvl w:ilvl="7" w:tplc="EB688DC8" w:tentative="1">
      <w:start w:val="1"/>
      <w:numFmt w:val="decimal"/>
      <w:lvlText w:val="%8)"/>
      <w:lvlJc w:val="left"/>
      <w:pPr>
        <w:tabs>
          <w:tab w:val="num" w:pos="5760"/>
        </w:tabs>
        <w:ind w:left="5760" w:hanging="360"/>
      </w:pPr>
    </w:lvl>
    <w:lvl w:ilvl="8" w:tplc="9D1A90F4" w:tentative="1">
      <w:start w:val="1"/>
      <w:numFmt w:val="decimal"/>
      <w:lvlText w:val="%9)"/>
      <w:lvlJc w:val="left"/>
      <w:pPr>
        <w:tabs>
          <w:tab w:val="num" w:pos="6480"/>
        </w:tabs>
        <w:ind w:left="6480" w:hanging="360"/>
      </w:pPr>
    </w:lvl>
  </w:abstractNum>
  <w:abstractNum w:abstractNumId="18" w15:restartNumberingAfterBreak="0">
    <w:nsid w:val="632B38AA"/>
    <w:multiLevelType w:val="hybridMultilevel"/>
    <w:tmpl w:val="48380748"/>
    <w:lvl w:ilvl="0" w:tplc="D0307960">
      <w:start w:val="1"/>
      <w:numFmt w:val="bullet"/>
      <w:lvlText w:val=""/>
      <w:lvlJc w:val="left"/>
      <w:pPr>
        <w:tabs>
          <w:tab w:val="num" w:pos="720"/>
        </w:tabs>
        <w:ind w:left="720" w:hanging="360"/>
      </w:pPr>
      <w:rPr>
        <w:rFonts w:ascii="Wingdings" w:hAnsi="Wingdings" w:hint="default"/>
      </w:rPr>
    </w:lvl>
    <w:lvl w:ilvl="1" w:tplc="C66478D8" w:tentative="1">
      <w:start w:val="1"/>
      <w:numFmt w:val="bullet"/>
      <w:lvlText w:val=""/>
      <w:lvlJc w:val="left"/>
      <w:pPr>
        <w:tabs>
          <w:tab w:val="num" w:pos="1440"/>
        </w:tabs>
        <w:ind w:left="1440" w:hanging="360"/>
      </w:pPr>
      <w:rPr>
        <w:rFonts w:ascii="Wingdings" w:hAnsi="Wingdings" w:hint="default"/>
      </w:rPr>
    </w:lvl>
    <w:lvl w:ilvl="2" w:tplc="9CB41EB8" w:tentative="1">
      <w:start w:val="1"/>
      <w:numFmt w:val="bullet"/>
      <w:lvlText w:val=""/>
      <w:lvlJc w:val="left"/>
      <w:pPr>
        <w:tabs>
          <w:tab w:val="num" w:pos="2160"/>
        </w:tabs>
        <w:ind w:left="2160" w:hanging="360"/>
      </w:pPr>
      <w:rPr>
        <w:rFonts w:ascii="Wingdings" w:hAnsi="Wingdings" w:hint="default"/>
      </w:rPr>
    </w:lvl>
    <w:lvl w:ilvl="3" w:tplc="F3326F52" w:tentative="1">
      <w:start w:val="1"/>
      <w:numFmt w:val="bullet"/>
      <w:lvlText w:val=""/>
      <w:lvlJc w:val="left"/>
      <w:pPr>
        <w:tabs>
          <w:tab w:val="num" w:pos="2880"/>
        </w:tabs>
        <w:ind w:left="2880" w:hanging="360"/>
      </w:pPr>
      <w:rPr>
        <w:rFonts w:ascii="Wingdings" w:hAnsi="Wingdings" w:hint="default"/>
      </w:rPr>
    </w:lvl>
    <w:lvl w:ilvl="4" w:tplc="F5F2F10E" w:tentative="1">
      <w:start w:val="1"/>
      <w:numFmt w:val="bullet"/>
      <w:lvlText w:val=""/>
      <w:lvlJc w:val="left"/>
      <w:pPr>
        <w:tabs>
          <w:tab w:val="num" w:pos="3600"/>
        </w:tabs>
        <w:ind w:left="3600" w:hanging="360"/>
      </w:pPr>
      <w:rPr>
        <w:rFonts w:ascii="Wingdings" w:hAnsi="Wingdings" w:hint="default"/>
      </w:rPr>
    </w:lvl>
    <w:lvl w:ilvl="5" w:tplc="6F34BCEE" w:tentative="1">
      <w:start w:val="1"/>
      <w:numFmt w:val="bullet"/>
      <w:lvlText w:val=""/>
      <w:lvlJc w:val="left"/>
      <w:pPr>
        <w:tabs>
          <w:tab w:val="num" w:pos="4320"/>
        </w:tabs>
        <w:ind w:left="4320" w:hanging="360"/>
      </w:pPr>
      <w:rPr>
        <w:rFonts w:ascii="Wingdings" w:hAnsi="Wingdings" w:hint="default"/>
      </w:rPr>
    </w:lvl>
    <w:lvl w:ilvl="6" w:tplc="9D88ED68" w:tentative="1">
      <w:start w:val="1"/>
      <w:numFmt w:val="bullet"/>
      <w:lvlText w:val=""/>
      <w:lvlJc w:val="left"/>
      <w:pPr>
        <w:tabs>
          <w:tab w:val="num" w:pos="5040"/>
        </w:tabs>
        <w:ind w:left="5040" w:hanging="360"/>
      </w:pPr>
      <w:rPr>
        <w:rFonts w:ascii="Wingdings" w:hAnsi="Wingdings" w:hint="default"/>
      </w:rPr>
    </w:lvl>
    <w:lvl w:ilvl="7" w:tplc="3A788DC4" w:tentative="1">
      <w:start w:val="1"/>
      <w:numFmt w:val="bullet"/>
      <w:lvlText w:val=""/>
      <w:lvlJc w:val="left"/>
      <w:pPr>
        <w:tabs>
          <w:tab w:val="num" w:pos="5760"/>
        </w:tabs>
        <w:ind w:left="5760" w:hanging="360"/>
      </w:pPr>
      <w:rPr>
        <w:rFonts w:ascii="Wingdings" w:hAnsi="Wingdings" w:hint="default"/>
      </w:rPr>
    </w:lvl>
    <w:lvl w:ilvl="8" w:tplc="44AAA05C"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81366CD"/>
    <w:multiLevelType w:val="hybridMultilevel"/>
    <w:tmpl w:val="1EB8FA5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13D12AB"/>
    <w:multiLevelType w:val="hybridMultilevel"/>
    <w:tmpl w:val="FEF6B9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2130841"/>
    <w:multiLevelType w:val="hybridMultilevel"/>
    <w:tmpl w:val="87B6C3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47624C3"/>
    <w:multiLevelType w:val="hybridMultilevel"/>
    <w:tmpl w:val="24FAD1FA"/>
    <w:lvl w:ilvl="0" w:tplc="F9D4CEAC">
      <w:start w:val="1"/>
      <w:numFmt w:val="bullet"/>
      <w:lvlText w:val=""/>
      <w:lvlJc w:val="left"/>
      <w:pPr>
        <w:tabs>
          <w:tab w:val="num" w:pos="720"/>
        </w:tabs>
        <w:ind w:left="720" w:hanging="360"/>
      </w:pPr>
      <w:rPr>
        <w:rFonts w:ascii="Wingdings 2" w:hAnsi="Wingdings 2" w:hint="default"/>
      </w:rPr>
    </w:lvl>
    <w:lvl w:ilvl="1" w:tplc="18F4B32E">
      <w:start w:val="36"/>
      <w:numFmt w:val="bullet"/>
      <w:lvlText w:val=""/>
      <w:lvlJc w:val="left"/>
      <w:pPr>
        <w:tabs>
          <w:tab w:val="num" w:pos="1440"/>
        </w:tabs>
        <w:ind w:left="1440" w:hanging="360"/>
      </w:pPr>
      <w:rPr>
        <w:rFonts w:ascii="Wingdings 2" w:hAnsi="Wingdings 2" w:hint="default"/>
      </w:rPr>
    </w:lvl>
    <w:lvl w:ilvl="2" w:tplc="6658D8FE" w:tentative="1">
      <w:start w:val="1"/>
      <w:numFmt w:val="bullet"/>
      <w:lvlText w:val=""/>
      <w:lvlJc w:val="left"/>
      <w:pPr>
        <w:tabs>
          <w:tab w:val="num" w:pos="2160"/>
        </w:tabs>
        <w:ind w:left="2160" w:hanging="360"/>
      </w:pPr>
      <w:rPr>
        <w:rFonts w:ascii="Wingdings 2" w:hAnsi="Wingdings 2" w:hint="default"/>
      </w:rPr>
    </w:lvl>
    <w:lvl w:ilvl="3" w:tplc="177C78AC" w:tentative="1">
      <w:start w:val="1"/>
      <w:numFmt w:val="bullet"/>
      <w:lvlText w:val=""/>
      <w:lvlJc w:val="left"/>
      <w:pPr>
        <w:tabs>
          <w:tab w:val="num" w:pos="2880"/>
        </w:tabs>
        <w:ind w:left="2880" w:hanging="360"/>
      </w:pPr>
      <w:rPr>
        <w:rFonts w:ascii="Wingdings 2" w:hAnsi="Wingdings 2" w:hint="default"/>
      </w:rPr>
    </w:lvl>
    <w:lvl w:ilvl="4" w:tplc="E572F7A8" w:tentative="1">
      <w:start w:val="1"/>
      <w:numFmt w:val="bullet"/>
      <w:lvlText w:val=""/>
      <w:lvlJc w:val="left"/>
      <w:pPr>
        <w:tabs>
          <w:tab w:val="num" w:pos="3600"/>
        </w:tabs>
        <w:ind w:left="3600" w:hanging="360"/>
      </w:pPr>
      <w:rPr>
        <w:rFonts w:ascii="Wingdings 2" w:hAnsi="Wingdings 2" w:hint="default"/>
      </w:rPr>
    </w:lvl>
    <w:lvl w:ilvl="5" w:tplc="B120BB86" w:tentative="1">
      <w:start w:val="1"/>
      <w:numFmt w:val="bullet"/>
      <w:lvlText w:val=""/>
      <w:lvlJc w:val="left"/>
      <w:pPr>
        <w:tabs>
          <w:tab w:val="num" w:pos="4320"/>
        </w:tabs>
        <w:ind w:left="4320" w:hanging="360"/>
      </w:pPr>
      <w:rPr>
        <w:rFonts w:ascii="Wingdings 2" w:hAnsi="Wingdings 2" w:hint="default"/>
      </w:rPr>
    </w:lvl>
    <w:lvl w:ilvl="6" w:tplc="9E909AA8" w:tentative="1">
      <w:start w:val="1"/>
      <w:numFmt w:val="bullet"/>
      <w:lvlText w:val=""/>
      <w:lvlJc w:val="left"/>
      <w:pPr>
        <w:tabs>
          <w:tab w:val="num" w:pos="5040"/>
        </w:tabs>
        <w:ind w:left="5040" w:hanging="360"/>
      </w:pPr>
      <w:rPr>
        <w:rFonts w:ascii="Wingdings 2" w:hAnsi="Wingdings 2" w:hint="default"/>
      </w:rPr>
    </w:lvl>
    <w:lvl w:ilvl="7" w:tplc="8F4CFF52" w:tentative="1">
      <w:start w:val="1"/>
      <w:numFmt w:val="bullet"/>
      <w:lvlText w:val=""/>
      <w:lvlJc w:val="left"/>
      <w:pPr>
        <w:tabs>
          <w:tab w:val="num" w:pos="5760"/>
        </w:tabs>
        <w:ind w:left="5760" w:hanging="360"/>
      </w:pPr>
      <w:rPr>
        <w:rFonts w:ascii="Wingdings 2" w:hAnsi="Wingdings 2" w:hint="default"/>
      </w:rPr>
    </w:lvl>
    <w:lvl w:ilvl="8" w:tplc="9F82D102" w:tentative="1">
      <w:start w:val="1"/>
      <w:numFmt w:val="bullet"/>
      <w:lvlText w:val=""/>
      <w:lvlJc w:val="left"/>
      <w:pPr>
        <w:tabs>
          <w:tab w:val="num" w:pos="6480"/>
        </w:tabs>
        <w:ind w:left="6480" w:hanging="360"/>
      </w:pPr>
      <w:rPr>
        <w:rFonts w:ascii="Wingdings 2" w:hAnsi="Wingdings 2" w:hint="default"/>
      </w:rPr>
    </w:lvl>
  </w:abstractNum>
  <w:abstractNum w:abstractNumId="23" w15:restartNumberingAfterBreak="0">
    <w:nsid w:val="7B2D3EFA"/>
    <w:multiLevelType w:val="hybridMultilevel"/>
    <w:tmpl w:val="27F66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4D5760"/>
    <w:multiLevelType w:val="hybridMultilevel"/>
    <w:tmpl w:val="8FC4DF62"/>
    <w:lvl w:ilvl="0" w:tplc="32AC7D46">
      <w:start w:val="1"/>
      <w:numFmt w:val="bullet"/>
      <w:lvlText w:val="•"/>
      <w:lvlJc w:val="left"/>
      <w:pPr>
        <w:tabs>
          <w:tab w:val="num" w:pos="720"/>
        </w:tabs>
        <w:ind w:left="720" w:hanging="360"/>
      </w:pPr>
      <w:rPr>
        <w:rFonts w:ascii="Arial" w:hAnsi="Arial" w:hint="default"/>
      </w:rPr>
    </w:lvl>
    <w:lvl w:ilvl="1" w:tplc="77C65024" w:tentative="1">
      <w:start w:val="1"/>
      <w:numFmt w:val="bullet"/>
      <w:lvlText w:val="•"/>
      <w:lvlJc w:val="left"/>
      <w:pPr>
        <w:tabs>
          <w:tab w:val="num" w:pos="1440"/>
        </w:tabs>
        <w:ind w:left="1440" w:hanging="360"/>
      </w:pPr>
      <w:rPr>
        <w:rFonts w:ascii="Arial" w:hAnsi="Arial" w:hint="default"/>
      </w:rPr>
    </w:lvl>
    <w:lvl w:ilvl="2" w:tplc="F3324A64" w:tentative="1">
      <w:start w:val="1"/>
      <w:numFmt w:val="bullet"/>
      <w:lvlText w:val="•"/>
      <w:lvlJc w:val="left"/>
      <w:pPr>
        <w:tabs>
          <w:tab w:val="num" w:pos="2160"/>
        </w:tabs>
        <w:ind w:left="2160" w:hanging="360"/>
      </w:pPr>
      <w:rPr>
        <w:rFonts w:ascii="Arial" w:hAnsi="Arial" w:hint="default"/>
      </w:rPr>
    </w:lvl>
    <w:lvl w:ilvl="3" w:tplc="4CAA82E6" w:tentative="1">
      <w:start w:val="1"/>
      <w:numFmt w:val="bullet"/>
      <w:lvlText w:val="•"/>
      <w:lvlJc w:val="left"/>
      <w:pPr>
        <w:tabs>
          <w:tab w:val="num" w:pos="2880"/>
        </w:tabs>
        <w:ind w:left="2880" w:hanging="360"/>
      </w:pPr>
      <w:rPr>
        <w:rFonts w:ascii="Arial" w:hAnsi="Arial" w:hint="default"/>
      </w:rPr>
    </w:lvl>
    <w:lvl w:ilvl="4" w:tplc="53DA4EA2" w:tentative="1">
      <w:start w:val="1"/>
      <w:numFmt w:val="bullet"/>
      <w:lvlText w:val="•"/>
      <w:lvlJc w:val="left"/>
      <w:pPr>
        <w:tabs>
          <w:tab w:val="num" w:pos="3600"/>
        </w:tabs>
        <w:ind w:left="3600" w:hanging="360"/>
      </w:pPr>
      <w:rPr>
        <w:rFonts w:ascii="Arial" w:hAnsi="Arial" w:hint="default"/>
      </w:rPr>
    </w:lvl>
    <w:lvl w:ilvl="5" w:tplc="30A8F908" w:tentative="1">
      <w:start w:val="1"/>
      <w:numFmt w:val="bullet"/>
      <w:lvlText w:val="•"/>
      <w:lvlJc w:val="left"/>
      <w:pPr>
        <w:tabs>
          <w:tab w:val="num" w:pos="4320"/>
        </w:tabs>
        <w:ind w:left="4320" w:hanging="360"/>
      </w:pPr>
      <w:rPr>
        <w:rFonts w:ascii="Arial" w:hAnsi="Arial" w:hint="default"/>
      </w:rPr>
    </w:lvl>
    <w:lvl w:ilvl="6" w:tplc="4B209F12" w:tentative="1">
      <w:start w:val="1"/>
      <w:numFmt w:val="bullet"/>
      <w:lvlText w:val="•"/>
      <w:lvlJc w:val="left"/>
      <w:pPr>
        <w:tabs>
          <w:tab w:val="num" w:pos="5040"/>
        </w:tabs>
        <w:ind w:left="5040" w:hanging="360"/>
      </w:pPr>
      <w:rPr>
        <w:rFonts w:ascii="Arial" w:hAnsi="Arial" w:hint="default"/>
      </w:rPr>
    </w:lvl>
    <w:lvl w:ilvl="7" w:tplc="1FCE751A" w:tentative="1">
      <w:start w:val="1"/>
      <w:numFmt w:val="bullet"/>
      <w:lvlText w:val="•"/>
      <w:lvlJc w:val="left"/>
      <w:pPr>
        <w:tabs>
          <w:tab w:val="num" w:pos="5760"/>
        </w:tabs>
        <w:ind w:left="5760" w:hanging="360"/>
      </w:pPr>
      <w:rPr>
        <w:rFonts w:ascii="Arial" w:hAnsi="Arial" w:hint="default"/>
      </w:rPr>
    </w:lvl>
    <w:lvl w:ilvl="8" w:tplc="FD009634" w:tentative="1">
      <w:start w:val="1"/>
      <w:numFmt w:val="bullet"/>
      <w:lvlText w:val="•"/>
      <w:lvlJc w:val="left"/>
      <w:pPr>
        <w:tabs>
          <w:tab w:val="num" w:pos="6480"/>
        </w:tabs>
        <w:ind w:left="6480" w:hanging="360"/>
      </w:pPr>
      <w:rPr>
        <w:rFonts w:ascii="Arial" w:hAnsi="Arial" w:hint="default"/>
      </w:rPr>
    </w:lvl>
  </w:abstractNum>
  <w:num w:numId="1">
    <w:abstractNumId w:val="6"/>
  </w:num>
  <w:num w:numId="2">
    <w:abstractNumId w:val="5"/>
  </w:num>
  <w:num w:numId="3">
    <w:abstractNumId w:val="4"/>
  </w:num>
  <w:num w:numId="4">
    <w:abstractNumId w:val="15"/>
  </w:num>
  <w:num w:numId="5">
    <w:abstractNumId w:val="9"/>
  </w:num>
  <w:num w:numId="6">
    <w:abstractNumId w:val="17"/>
  </w:num>
  <w:num w:numId="7">
    <w:abstractNumId w:val="16"/>
  </w:num>
  <w:num w:numId="8">
    <w:abstractNumId w:val="10"/>
  </w:num>
  <w:num w:numId="9">
    <w:abstractNumId w:val="14"/>
  </w:num>
  <w:num w:numId="10">
    <w:abstractNumId w:val="22"/>
  </w:num>
  <w:num w:numId="11">
    <w:abstractNumId w:val="12"/>
  </w:num>
  <w:num w:numId="12">
    <w:abstractNumId w:val="18"/>
  </w:num>
  <w:num w:numId="13">
    <w:abstractNumId w:val="20"/>
  </w:num>
  <w:num w:numId="14">
    <w:abstractNumId w:val="21"/>
  </w:num>
  <w:num w:numId="15">
    <w:abstractNumId w:val="0"/>
  </w:num>
  <w:num w:numId="16">
    <w:abstractNumId w:val="13"/>
  </w:num>
  <w:num w:numId="17">
    <w:abstractNumId w:val="23"/>
  </w:num>
  <w:num w:numId="18">
    <w:abstractNumId w:val="19"/>
  </w:num>
  <w:num w:numId="19">
    <w:abstractNumId w:val="8"/>
  </w:num>
  <w:num w:numId="20">
    <w:abstractNumId w:val="1"/>
  </w:num>
  <w:num w:numId="21">
    <w:abstractNumId w:val="2"/>
  </w:num>
  <w:num w:numId="22">
    <w:abstractNumId w:val="3"/>
  </w:num>
  <w:num w:numId="23">
    <w:abstractNumId w:val="7"/>
  </w:num>
  <w:num w:numId="24">
    <w:abstractNumId w:val="11"/>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602B"/>
    <w:rsid w:val="00006741"/>
    <w:rsid w:val="00010F6E"/>
    <w:rsid w:val="00025D09"/>
    <w:rsid w:val="00026EBD"/>
    <w:rsid w:val="0004220F"/>
    <w:rsid w:val="000452B5"/>
    <w:rsid w:val="00050FC0"/>
    <w:rsid w:val="00054CEA"/>
    <w:rsid w:val="0006272D"/>
    <w:rsid w:val="000A070C"/>
    <w:rsid w:val="000A2BCE"/>
    <w:rsid w:val="000B1538"/>
    <w:rsid w:val="000B4329"/>
    <w:rsid w:val="000B5F1E"/>
    <w:rsid w:val="000B637C"/>
    <w:rsid w:val="000C2393"/>
    <w:rsid w:val="000C3744"/>
    <w:rsid w:val="000C3A37"/>
    <w:rsid w:val="000C5479"/>
    <w:rsid w:val="000D4F6E"/>
    <w:rsid w:val="000E2A19"/>
    <w:rsid w:val="000E3B58"/>
    <w:rsid w:val="000F28F2"/>
    <w:rsid w:val="000F3F9B"/>
    <w:rsid w:val="000F4C01"/>
    <w:rsid w:val="0010010A"/>
    <w:rsid w:val="0010376D"/>
    <w:rsid w:val="001053BF"/>
    <w:rsid w:val="00112900"/>
    <w:rsid w:val="0011322B"/>
    <w:rsid w:val="00120ACC"/>
    <w:rsid w:val="00122375"/>
    <w:rsid w:val="0012609C"/>
    <w:rsid w:val="00133E8C"/>
    <w:rsid w:val="00133EFC"/>
    <w:rsid w:val="001358EA"/>
    <w:rsid w:val="00145139"/>
    <w:rsid w:val="001544DC"/>
    <w:rsid w:val="00157206"/>
    <w:rsid w:val="00163848"/>
    <w:rsid w:val="0016535F"/>
    <w:rsid w:val="00180634"/>
    <w:rsid w:val="00190D38"/>
    <w:rsid w:val="00193FFF"/>
    <w:rsid w:val="001A6EB4"/>
    <w:rsid w:val="001B6F83"/>
    <w:rsid w:val="001C2BB4"/>
    <w:rsid w:val="001D29DF"/>
    <w:rsid w:val="001D678A"/>
    <w:rsid w:val="001E62B0"/>
    <w:rsid w:val="0022688A"/>
    <w:rsid w:val="00236DA4"/>
    <w:rsid w:val="002376A7"/>
    <w:rsid w:val="00261F56"/>
    <w:rsid w:val="002653B2"/>
    <w:rsid w:val="00273581"/>
    <w:rsid w:val="00285970"/>
    <w:rsid w:val="00296D9B"/>
    <w:rsid w:val="002A0F22"/>
    <w:rsid w:val="002A7762"/>
    <w:rsid w:val="002B2BFC"/>
    <w:rsid w:val="002B76D0"/>
    <w:rsid w:val="002C64C2"/>
    <w:rsid w:val="002C6E07"/>
    <w:rsid w:val="002D2952"/>
    <w:rsid w:val="002E4118"/>
    <w:rsid w:val="002E7D73"/>
    <w:rsid w:val="002F0496"/>
    <w:rsid w:val="0031495D"/>
    <w:rsid w:val="00325AFD"/>
    <w:rsid w:val="00334BD8"/>
    <w:rsid w:val="00335BA1"/>
    <w:rsid w:val="003463C1"/>
    <w:rsid w:val="00352C73"/>
    <w:rsid w:val="00360970"/>
    <w:rsid w:val="00362CC3"/>
    <w:rsid w:val="00382B82"/>
    <w:rsid w:val="00382F19"/>
    <w:rsid w:val="003857E1"/>
    <w:rsid w:val="003A22F4"/>
    <w:rsid w:val="003A425E"/>
    <w:rsid w:val="003A50EB"/>
    <w:rsid w:val="003B014C"/>
    <w:rsid w:val="003B44A2"/>
    <w:rsid w:val="003B5A7D"/>
    <w:rsid w:val="003B77C3"/>
    <w:rsid w:val="003D1E57"/>
    <w:rsid w:val="003E362D"/>
    <w:rsid w:val="003E6F69"/>
    <w:rsid w:val="003F3B36"/>
    <w:rsid w:val="003F7106"/>
    <w:rsid w:val="004046A4"/>
    <w:rsid w:val="00410885"/>
    <w:rsid w:val="00412B42"/>
    <w:rsid w:val="00430583"/>
    <w:rsid w:val="004313AB"/>
    <w:rsid w:val="004538A4"/>
    <w:rsid w:val="00464D67"/>
    <w:rsid w:val="004720DD"/>
    <w:rsid w:val="00493153"/>
    <w:rsid w:val="00495749"/>
    <w:rsid w:val="004A5E21"/>
    <w:rsid w:val="004C5A60"/>
    <w:rsid w:val="004E1485"/>
    <w:rsid w:val="004E3280"/>
    <w:rsid w:val="004F14F3"/>
    <w:rsid w:val="004F3C95"/>
    <w:rsid w:val="0051223F"/>
    <w:rsid w:val="005239E4"/>
    <w:rsid w:val="00525311"/>
    <w:rsid w:val="00530C4D"/>
    <w:rsid w:val="00553DB1"/>
    <w:rsid w:val="005548BD"/>
    <w:rsid w:val="00556A97"/>
    <w:rsid w:val="00556AD9"/>
    <w:rsid w:val="00562FD6"/>
    <w:rsid w:val="0057755E"/>
    <w:rsid w:val="005A17D6"/>
    <w:rsid w:val="005B6494"/>
    <w:rsid w:val="005C53CB"/>
    <w:rsid w:val="005C5D26"/>
    <w:rsid w:val="005D25F9"/>
    <w:rsid w:val="005D3165"/>
    <w:rsid w:val="005E17FB"/>
    <w:rsid w:val="005E7BCB"/>
    <w:rsid w:val="005F58A4"/>
    <w:rsid w:val="00600C0B"/>
    <w:rsid w:val="006211DA"/>
    <w:rsid w:val="006241B0"/>
    <w:rsid w:val="0063094C"/>
    <w:rsid w:val="00630BF1"/>
    <w:rsid w:val="00632448"/>
    <w:rsid w:val="006333DE"/>
    <w:rsid w:val="00635107"/>
    <w:rsid w:val="006435EB"/>
    <w:rsid w:val="00645FD2"/>
    <w:rsid w:val="00646AE2"/>
    <w:rsid w:val="00663E45"/>
    <w:rsid w:val="00677663"/>
    <w:rsid w:val="006846EF"/>
    <w:rsid w:val="00693F91"/>
    <w:rsid w:val="006957B1"/>
    <w:rsid w:val="006A2B94"/>
    <w:rsid w:val="006A5848"/>
    <w:rsid w:val="006C2A34"/>
    <w:rsid w:val="006C4221"/>
    <w:rsid w:val="006D7523"/>
    <w:rsid w:val="006E0A7B"/>
    <w:rsid w:val="006F1722"/>
    <w:rsid w:val="006F2A43"/>
    <w:rsid w:val="006F3A54"/>
    <w:rsid w:val="00706D18"/>
    <w:rsid w:val="007103CC"/>
    <w:rsid w:val="00710EE6"/>
    <w:rsid w:val="00722E47"/>
    <w:rsid w:val="0074378F"/>
    <w:rsid w:val="00764C5A"/>
    <w:rsid w:val="007654BE"/>
    <w:rsid w:val="00766B15"/>
    <w:rsid w:val="0076750E"/>
    <w:rsid w:val="00777655"/>
    <w:rsid w:val="00783A1F"/>
    <w:rsid w:val="00787777"/>
    <w:rsid w:val="007A28BF"/>
    <w:rsid w:val="007A4561"/>
    <w:rsid w:val="007A4728"/>
    <w:rsid w:val="007A4A3A"/>
    <w:rsid w:val="007A6707"/>
    <w:rsid w:val="007B13A4"/>
    <w:rsid w:val="007B2DD8"/>
    <w:rsid w:val="007B49B4"/>
    <w:rsid w:val="007C49E6"/>
    <w:rsid w:val="007C7CC2"/>
    <w:rsid w:val="007D13BF"/>
    <w:rsid w:val="007D1BAA"/>
    <w:rsid w:val="007E5BD1"/>
    <w:rsid w:val="00815D49"/>
    <w:rsid w:val="0081615F"/>
    <w:rsid w:val="00827939"/>
    <w:rsid w:val="00830E11"/>
    <w:rsid w:val="00845152"/>
    <w:rsid w:val="008513DC"/>
    <w:rsid w:val="00865EBB"/>
    <w:rsid w:val="00870306"/>
    <w:rsid w:val="008744E4"/>
    <w:rsid w:val="00875849"/>
    <w:rsid w:val="0087687D"/>
    <w:rsid w:val="008800FB"/>
    <w:rsid w:val="00885F85"/>
    <w:rsid w:val="00886639"/>
    <w:rsid w:val="00897621"/>
    <w:rsid w:val="008A5240"/>
    <w:rsid w:val="008B19DF"/>
    <w:rsid w:val="008B2F49"/>
    <w:rsid w:val="008C4DC4"/>
    <w:rsid w:val="008C510B"/>
    <w:rsid w:val="008C6F4E"/>
    <w:rsid w:val="008D17B6"/>
    <w:rsid w:val="008E0D8F"/>
    <w:rsid w:val="008E18DB"/>
    <w:rsid w:val="008E2209"/>
    <w:rsid w:val="008F2070"/>
    <w:rsid w:val="008F4164"/>
    <w:rsid w:val="008F76F3"/>
    <w:rsid w:val="00905B18"/>
    <w:rsid w:val="009120D3"/>
    <w:rsid w:val="00912D05"/>
    <w:rsid w:val="00920215"/>
    <w:rsid w:val="00920A25"/>
    <w:rsid w:val="009300D1"/>
    <w:rsid w:val="00944DA3"/>
    <w:rsid w:val="00950886"/>
    <w:rsid w:val="009920F9"/>
    <w:rsid w:val="00997835"/>
    <w:rsid w:val="009A1184"/>
    <w:rsid w:val="009A688A"/>
    <w:rsid w:val="009A7F4D"/>
    <w:rsid w:val="009C0E56"/>
    <w:rsid w:val="009C75A8"/>
    <w:rsid w:val="009D201E"/>
    <w:rsid w:val="009D69D6"/>
    <w:rsid w:val="009E1798"/>
    <w:rsid w:val="009E290E"/>
    <w:rsid w:val="00A005BC"/>
    <w:rsid w:val="00A13D0F"/>
    <w:rsid w:val="00A17560"/>
    <w:rsid w:val="00A24E48"/>
    <w:rsid w:val="00A33998"/>
    <w:rsid w:val="00A4113A"/>
    <w:rsid w:val="00A42394"/>
    <w:rsid w:val="00A42788"/>
    <w:rsid w:val="00A42BA5"/>
    <w:rsid w:val="00A60F78"/>
    <w:rsid w:val="00A83BCB"/>
    <w:rsid w:val="00A84503"/>
    <w:rsid w:val="00A912CD"/>
    <w:rsid w:val="00A939F0"/>
    <w:rsid w:val="00A95FAF"/>
    <w:rsid w:val="00AA602B"/>
    <w:rsid w:val="00AC1973"/>
    <w:rsid w:val="00AC458E"/>
    <w:rsid w:val="00AC4FEE"/>
    <w:rsid w:val="00AE7F11"/>
    <w:rsid w:val="00AF0BA1"/>
    <w:rsid w:val="00AF6346"/>
    <w:rsid w:val="00B13B3F"/>
    <w:rsid w:val="00B25B1F"/>
    <w:rsid w:val="00B44CE6"/>
    <w:rsid w:val="00B46E6A"/>
    <w:rsid w:val="00B476B8"/>
    <w:rsid w:val="00B5609A"/>
    <w:rsid w:val="00B67394"/>
    <w:rsid w:val="00B72721"/>
    <w:rsid w:val="00B72EC4"/>
    <w:rsid w:val="00B75E91"/>
    <w:rsid w:val="00B762B0"/>
    <w:rsid w:val="00B77548"/>
    <w:rsid w:val="00BA1D9F"/>
    <w:rsid w:val="00BA7AFF"/>
    <w:rsid w:val="00BB1C4E"/>
    <w:rsid w:val="00BC0F45"/>
    <w:rsid w:val="00BC3285"/>
    <w:rsid w:val="00BD153D"/>
    <w:rsid w:val="00BD6D67"/>
    <w:rsid w:val="00BE4AEF"/>
    <w:rsid w:val="00BE5A1D"/>
    <w:rsid w:val="00BE60A3"/>
    <w:rsid w:val="00BF09CF"/>
    <w:rsid w:val="00BF13BE"/>
    <w:rsid w:val="00BF3393"/>
    <w:rsid w:val="00C06B99"/>
    <w:rsid w:val="00C13770"/>
    <w:rsid w:val="00C46C95"/>
    <w:rsid w:val="00C52B3C"/>
    <w:rsid w:val="00C607D3"/>
    <w:rsid w:val="00C621F6"/>
    <w:rsid w:val="00C62C34"/>
    <w:rsid w:val="00C66147"/>
    <w:rsid w:val="00C72033"/>
    <w:rsid w:val="00C76318"/>
    <w:rsid w:val="00CA00A0"/>
    <w:rsid w:val="00CB3148"/>
    <w:rsid w:val="00CB327D"/>
    <w:rsid w:val="00CB66B2"/>
    <w:rsid w:val="00CC1282"/>
    <w:rsid w:val="00CC3928"/>
    <w:rsid w:val="00CE3CE4"/>
    <w:rsid w:val="00CF1028"/>
    <w:rsid w:val="00CF251B"/>
    <w:rsid w:val="00CF4C6F"/>
    <w:rsid w:val="00CF63F5"/>
    <w:rsid w:val="00D03FEE"/>
    <w:rsid w:val="00D07507"/>
    <w:rsid w:val="00D21287"/>
    <w:rsid w:val="00D56000"/>
    <w:rsid w:val="00D74831"/>
    <w:rsid w:val="00D76205"/>
    <w:rsid w:val="00D811BF"/>
    <w:rsid w:val="00D83676"/>
    <w:rsid w:val="00D83CEC"/>
    <w:rsid w:val="00D936E5"/>
    <w:rsid w:val="00DB7672"/>
    <w:rsid w:val="00DC63C5"/>
    <w:rsid w:val="00DC7AF6"/>
    <w:rsid w:val="00DD2096"/>
    <w:rsid w:val="00DD63AB"/>
    <w:rsid w:val="00DE6BBB"/>
    <w:rsid w:val="00DF66BB"/>
    <w:rsid w:val="00E1077A"/>
    <w:rsid w:val="00E12913"/>
    <w:rsid w:val="00E15005"/>
    <w:rsid w:val="00E26A2C"/>
    <w:rsid w:val="00E438CE"/>
    <w:rsid w:val="00E469AB"/>
    <w:rsid w:val="00E46E5C"/>
    <w:rsid w:val="00E4778C"/>
    <w:rsid w:val="00E52BF4"/>
    <w:rsid w:val="00E569E2"/>
    <w:rsid w:val="00E6064D"/>
    <w:rsid w:val="00E62AC2"/>
    <w:rsid w:val="00E63FA8"/>
    <w:rsid w:val="00E71BAE"/>
    <w:rsid w:val="00E843BC"/>
    <w:rsid w:val="00E908BD"/>
    <w:rsid w:val="00EB45F5"/>
    <w:rsid w:val="00EC703B"/>
    <w:rsid w:val="00ED6467"/>
    <w:rsid w:val="00EE519D"/>
    <w:rsid w:val="00EE6775"/>
    <w:rsid w:val="00EE7436"/>
    <w:rsid w:val="00EF1825"/>
    <w:rsid w:val="00EF1948"/>
    <w:rsid w:val="00EF3891"/>
    <w:rsid w:val="00EF4E1A"/>
    <w:rsid w:val="00F13BCA"/>
    <w:rsid w:val="00F154B6"/>
    <w:rsid w:val="00F419B4"/>
    <w:rsid w:val="00F42079"/>
    <w:rsid w:val="00F43A5F"/>
    <w:rsid w:val="00F47736"/>
    <w:rsid w:val="00F65591"/>
    <w:rsid w:val="00F82118"/>
    <w:rsid w:val="00F904D4"/>
    <w:rsid w:val="00FB3A11"/>
    <w:rsid w:val="00FB76F4"/>
    <w:rsid w:val="00FC1A59"/>
    <w:rsid w:val="00FC54D7"/>
    <w:rsid w:val="00FC66EC"/>
    <w:rsid w:val="00FC6893"/>
    <w:rsid w:val="00FD4579"/>
    <w:rsid w:val="00FE2B3F"/>
    <w:rsid w:val="00FF7622"/>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B3BF3"/>
  <w15:chartTrackingRefBased/>
  <w15:docId w15:val="{C3E5032B-8DC7-41E0-9848-2CEFF622A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3A425E"/>
  </w:style>
  <w:style w:type="paragraph" w:styleId="Heading1">
    <w:name w:val="heading 1"/>
    <w:basedOn w:val="Normal"/>
    <w:next w:val="Normal"/>
    <w:link w:val="Heading1Char"/>
    <w:uiPriority w:val="9"/>
    <w:qFormat/>
    <w:rsid w:val="003A425E"/>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3A425E"/>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3A425E"/>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3A425E"/>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3A425E"/>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3A425E"/>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3A425E"/>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3A425E"/>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3A425E"/>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3EFC"/>
    <w:pPr>
      <w:ind w:left="720"/>
      <w:contextualSpacing/>
    </w:pPr>
  </w:style>
  <w:style w:type="paragraph" w:styleId="Header">
    <w:name w:val="header"/>
    <w:basedOn w:val="Normal"/>
    <w:link w:val="HeaderChar"/>
    <w:uiPriority w:val="99"/>
    <w:unhideWhenUsed/>
    <w:rsid w:val="00A427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2788"/>
  </w:style>
  <w:style w:type="paragraph" w:styleId="Footer">
    <w:name w:val="footer"/>
    <w:basedOn w:val="Normal"/>
    <w:link w:val="FooterChar"/>
    <w:uiPriority w:val="99"/>
    <w:unhideWhenUsed/>
    <w:rsid w:val="00A427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2788"/>
  </w:style>
  <w:style w:type="paragraph" w:styleId="BalloonText">
    <w:name w:val="Balloon Text"/>
    <w:basedOn w:val="Normal"/>
    <w:link w:val="BalloonTextChar"/>
    <w:uiPriority w:val="99"/>
    <w:semiHidden/>
    <w:unhideWhenUsed/>
    <w:rsid w:val="006C2A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2A34"/>
    <w:rPr>
      <w:rFonts w:ascii="Segoe UI" w:hAnsi="Segoe UI" w:cs="Segoe UI"/>
      <w:sz w:val="18"/>
      <w:szCs w:val="18"/>
    </w:rPr>
  </w:style>
  <w:style w:type="paragraph" w:styleId="NormalWeb">
    <w:name w:val="Normal (Web)"/>
    <w:basedOn w:val="Normal"/>
    <w:uiPriority w:val="99"/>
    <w:semiHidden/>
    <w:unhideWhenUsed/>
    <w:rsid w:val="00783A1F"/>
    <w:pPr>
      <w:spacing w:before="100" w:beforeAutospacing="1" w:after="100" w:afterAutospacing="1" w:line="240" w:lineRule="auto"/>
    </w:pPr>
    <w:rPr>
      <w:rFonts w:ascii="Times New Roman" w:eastAsia="Times New Roman" w:hAnsi="Times New Roman" w:cs="Times New Roman"/>
      <w:sz w:val="24"/>
      <w:szCs w:val="24"/>
    </w:rPr>
  </w:style>
  <w:style w:type="paragraph" w:styleId="TOC1">
    <w:name w:val="toc 1"/>
    <w:basedOn w:val="Normal"/>
    <w:next w:val="Normal"/>
    <w:uiPriority w:val="39"/>
    <w:rsid w:val="005548BD"/>
    <w:pPr>
      <w:tabs>
        <w:tab w:val="right" w:leader="dot" w:pos="8371"/>
      </w:tabs>
      <w:suppressAutoHyphens/>
      <w:spacing w:after="0" w:line="240" w:lineRule="auto"/>
    </w:pPr>
    <w:rPr>
      <w:rFonts w:ascii="Calibri" w:eastAsia="Cambria" w:hAnsi="Calibri" w:cs="Calibri"/>
      <w:b/>
      <w:color w:val="548DD4"/>
      <w:sz w:val="24"/>
      <w:szCs w:val="24"/>
      <w:lang w:val="en-GB" w:eastAsia="ar-SA"/>
    </w:rPr>
  </w:style>
  <w:style w:type="character" w:customStyle="1" w:styleId="Heading1Char">
    <w:name w:val="Heading 1 Char"/>
    <w:basedOn w:val="DefaultParagraphFont"/>
    <w:link w:val="Heading1"/>
    <w:uiPriority w:val="9"/>
    <w:rsid w:val="003A425E"/>
    <w:rPr>
      <w:rFonts w:asciiTheme="majorHAnsi" w:eastAsiaTheme="majorEastAsia" w:hAnsiTheme="majorHAnsi" w:cstheme="majorBidi"/>
      <w:b/>
      <w:bCs/>
      <w:caps/>
      <w:spacing w:val="4"/>
      <w:sz w:val="28"/>
      <w:szCs w:val="28"/>
    </w:rPr>
  </w:style>
  <w:style w:type="table" w:styleId="TableGrid">
    <w:name w:val="Table Grid"/>
    <w:basedOn w:val="TableNormal"/>
    <w:uiPriority w:val="39"/>
    <w:rsid w:val="00BF13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3A425E"/>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3A425E"/>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3A425E"/>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3A425E"/>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3A425E"/>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3A425E"/>
    <w:rPr>
      <w:i/>
      <w:iCs/>
    </w:rPr>
  </w:style>
  <w:style w:type="character" w:customStyle="1" w:styleId="Heading8Char">
    <w:name w:val="Heading 8 Char"/>
    <w:basedOn w:val="DefaultParagraphFont"/>
    <w:link w:val="Heading8"/>
    <w:uiPriority w:val="9"/>
    <w:semiHidden/>
    <w:rsid w:val="003A425E"/>
    <w:rPr>
      <w:b/>
      <w:bCs/>
    </w:rPr>
  </w:style>
  <w:style w:type="character" w:customStyle="1" w:styleId="Heading9Char">
    <w:name w:val="Heading 9 Char"/>
    <w:basedOn w:val="DefaultParagraphFont"/>
    <w:link w:val="Heading9"/>
    <w:uiPriority w:val="9"/>
    <w:semiHidden/>
    <w:rsid w:val="003A425E"/>
    <w:rPr>
      <w:i/>
      <w:iCs/>
    </w:rPr>
  </w:style>
  <w:style w:type="paragraph" w:styleId="Caption">
    <w:name w:val="caption"/>
    <w:basedOn w:val="Normal"/>
    <w:next w:val="Normal"/>
    <w:uiPriority w:val="35"/>
    <w:semiHidden/>
    <w:unhideWhenUsed/>
    <w:qFormat/>
    <w:rsid w:val="003A425E"/>
    <w:rPr>
      <w:b/>
      <w:bCs/>
      <w:sz w:val="18"/>
      <w:szCs w:val="18"/>
    </w:rPr>
  </w:style>
  <w:style w:type="paragraph" w:styleId="Title">
    <w:name w:val="Title"/>
    <w:basedOn w:val="Normal"/>
    <w:next w:val="Normal"/>
    <w:link w:val="TitleChar"/>
    <w:uiPriority w:val="10"/>
    <w:qFormat/>
    <w:rsid w:val="003A425E"/>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3A425E"/>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3A425E"/>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3A425E"/>
    <w:rPr>
      <w:rFonts w:asciiTheme="majorHAnsi" w:eastAsiaTheme="majorEastAsia" w:hAnsiTheme="majorHAnsi" w:cstheme="majorBidi"/>
      <w:sz w:val="24"/>
      <w:szCs w:val="24"/>
    </w:rPr>
  </w:style>
  <w:style w:type="character" w:styleId="Strong">
    <w:name w:val="Strong"/>
    <w:basedOn w:val="DefaultParagraphFont"/>
    <w:uiPriority w:val="22"/>
    <w:qFormat/>
    <w:rsid w:val="003A425E"/>
    <w:rPr>
      <w:b/>
      <w:bCs/>
      <w:color w:val="auto"/>
    </w:rPr>
  </w:style>
  <w:style w:type="character" w:styleId="Emphasis">
    <w:name w:val="Emphasis"/>
    <w:basedOn w:val="DefaultParagraphFont"/>
    <w:uiPriority w:val="20"/>
    <w:qFormat/>
    <w:rsid w:val="003A425E"/>
    <w:rPr>
      <w:i/>
      <w:iCs/>
      <w:color w:val="auto"/>
    </w:rPr>
  </w:style>
  <w:style w:type="paragraph" w:styleId="NoSpacing">
    <w:name w:val="No Spacing"/>
    <w:uiPriority w:val="1"/>
    <w:qFormat/>
    <w:rsid w:val="003A425E"/>
    <w:pPr>
      <w:spacing w:after="0" w:line="240" w:lineRule="auto"/>
    </w:pPr>
  </w:style>
  <w:style w:type="paragraph" w:styleId="Quote">
    <w:name w:val="Quote"/>
    <w:basedOn w:val="Normal"/>
    <w:next w:val="Normal"/>
    <w:link w:val="QuoteChar"/>
    <w:uiPriority w:val="29"/>
    <w:qFormat/>
    <w:rsid w:val="003A425E"/>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3A425E"/>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3A425E"/>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3A425E"/>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3A425E"/>
    <w:rPr>
      <w:i/>
      <w:iCs/>
      <w:color w:val="auto"/>
    </w:rPr>
  </w:style>
  <w:style w:type="character" w:styleId="IntenseEmphasis">
    <w:name w:val="Intense Emphasis"/>
    <w:basedOn w:val="DefaultParagraphFont"/>
    <w:uiPriority w:val="21"/>
    <w:qFormat/>
    <w:rsid w:val="003A425E"/>
    <w:rPr>
      <w:b/>
      <w:bCs/>
      <w:i/>
      <w:iCs/>
      <w:color w:val="auto"/>
    </w:rPr>
  </w:style>
  <w:style w:type="character" w:styleId="SubtleReference">
    <w:name w:val="Subtle Reference"/>
    <w:basedOn w:val="DefaultParagraphFont"/>
    <w:uiPriority w:val="31"/>
    <w:qFormat/>
    <w:rsid w:val="003A425E"/>
    <w:rPr>
      <w:smallCaps/>
      <w:color w:val="auto"/>
      <w:u w:val="single" w:color="7F7F7F" w:themeColor="text1" w:themeTint="80"/>
    </w:rPr>
  </w:style>
  <w:style w:type="character" w:styleId="IntenseReference">
    <w:name w:val="Intense Reference"/>
    <w:basedOn w:val="DefaultParagraphFont"/>
    <w:uiPriority w:val="32"/>
    <w:qFormat/>
    <w:rsid w:val="003A425E"/>
    <w:rPr>
      <w:b/>
      <w:bCs/>
      <w:smallCaps/>
      <w:color w:val="auto"/>
      <w:u w:val="single"/>
    </w:rPr>
  </w:style>
  <w:style w:type="character" w:styleId="BookTitle">
    <w:name w:val="Book Title"/>
    <w:basedOn w:val="DefaultParagraphFont"/>
    <w:uiPriority w:val="33"/>
    <w:qFormat/>
    <w:rsid w:val="003A425E"/>
    <w:rPr>
      <w:b/>
      <w:bCs/>
      <w:smallCaps/>
      <w:color w:val="auto"/>
    </w:rPr>
  </w:style>
  <w:style w:type="paragraph" w:styleId="TOCHeading">
    <w:name w:val="TOC Heading"/>
    <w:basedOn w:val="Heading1"/>
    <w:next w:val="Normal"/>
    <w:uiPriority w:val="39"/>
    <w:semiHidden/>
    <w:unhideWhenUsed/>
    <w:qFormat/>
    <w:rsid w:val="003A425E"/>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801621">
      <w:bodyDiv w:val="1"/>
      <w:marLeft w:val="0"/>
      <w:marRight w:val="0"/>
      <w:marTop w:val="0"/>
      <w:marBottom w:val="0"/>
      <w:divBdr>
        <w:top w:val="none" w:sz="0" w:space="0" w:color="auto"/>
        <w:left w:val="none" w:sz="0" w:space="0" w:color="auto"/>
        <w:bottom w:val="none" w:sz="0" w:space="0" w:color="auto"/>
        <w:right w:val="none" w:sz="0" w:space="0" w:color="auto"/>
      </w:divBdr>
    </w:div>
    <w:div w:id="181167429">
      <w:bodyDiv w:val="1"/>
      <w:marLeft w:val="0"/>
      <w:marRight w:val="0"/>
      <w:marTop w:val="0"/>
      <w:marBottom w:val="0"/>
      <w:divBdr>
        <w:top w:val="none" w:sz="0" w:space="0" w:color="auto"/>
        <w:left w:val="none" w:sz="0" w:space="0" w:color="auto"/>
        <w:bottom w:val="none" w:sz="0" w:space="0" w:color="auto"/>
        <w:right w:val="none" w:sz="0" w:space="0" w:color="auto"/>
      </w:divBdr>
    </w:div>
    <w:div w:id="308901125">
      <w:bodyDiv w:val="1"/>
      <w:marLeft w:val="0"/>
      <w:marRight w:val="0"/>
      <w:marTop w:val="0"/>
      <w:marBottom w:val="0"/>
      <w:divBdr>
        <w:top w:val="none" w:sz="0" w:space="0" w:color="auto"/>
        <w:left w:val="none" w:sz="0" w:space="0" w:color="auto"/>
        <w:bottom w:val="none" w:sz="0" w:space="0" w:color="auto"/>
        <w:right w:val="none" w:sz="0" w:space="0" w:color="auto"/>
      </w:divBdr>
    </w:div>
    <w:div w:id="461583618">
      <w:bodyDiv w:val="1"/>
      <w:marLeft w:val="0"/>
      <w:marRight w:val="0"/>
      <w:marTop w:val="0"/>
      <w:marBottom w:val="0"/>
      <w:divBdr>
        <w:top w:val="none" w:sz="0" w:space="0" w:color="auto"/>
        <w:left w:val="none" w:sz="0" w:space="0" w:color="auto"/>
        <w:bottom w:val="none" w:sz="0" w:space="0" w:color="auto"/>
        <w:right w:val="none" w:sz="0" w:space="0" w:color="auto"/>
      </w:divBdr>
      <w:divsChild>
        <w:div w:id="45959820">
          <w:marLeft w:val="547"/>
          <w:marRight w:val="0"/>
          <w:marTop w:val="86"/>
          <w:marBottom w:val="0"/>
          <w:divBdr>
            <w:top w:val="none" w:sz="0" w:space="0" w:color="auto"/>
            <w:left w:val="none" w:sz="0" w:space="0" w:color="auto"/>
            <w:bottom w:val="none" w:sz="0" w:space="0" w:color="auto"/>
            <w:right w:val="none" w:sz="0" w:space="0" w:color="auto"/>
          </w:divBdr>
        </w:div>
        <w:div w:id="1974561361">
          <w:marLeft w:val="547"/>
          <w:marRight w:val="0"/>
          <w:marTop w:val="86"/>
          <w:marBottom w:val="0"/>
          <w:divBdr>
            <w:top w:val="none" w:sz="0" w:space="0" w:color="auto"/>
            <w:left w:val="none" w:sz="0" w:space="0" w:color="auto"/>
            <w:bottom w:val="none" w:sz="0" w:space="0" w:color="auto"/>
            <w:right w:val="none" w:sz="0" w:space="0" w:color="auto"/>
          </w:divBdr>
        </w:div>
        <w:div w:id="2026133478">
          <w:marLeft w:val="547"/>
          <w:marRight w:val="0"/>
          <w:marTop w:val="86"/>
          <w:marBottom w:val="0"/>
          <w:divBdr>
            <w:top w:val="none" w:sz="0" w:space="0" w:color="auto"/>
            <w:left w:val="none" w:sz="0" w:space="0" w:color="auto"/>
            <w:bottom w:val="none" w:sz="0" w:space="0" w:color="auto"/>
            <w:right w:val="none" w:sz="0" w:space="0" w:color="auto"/>
          </w:divBdr>
        </w:div>
        <w:div w:id="1742633683">
          <w:marLeft w:val="547"/>
          <w:marRight w:val="0"/>
          <w:marTop w:val="86"/>
          <w:marBottom w:val="0"/>
          <w:divBdr>
            <w:top w:val="none" w:sz="0" w:space="0" w:color="auto"/>
            <w:left w:val="none" w:sz="0" w:space="0" w:color="auto"/>
            <w:bottom w:val="none" w:sz="0" w:space="0" w:color="auto"/>
            <w:right w:val="none" w:sz="0" w:space="0" w:color="auto"/>
          </w:divBdr>
        </w:div>
        <w:div w:id="450975634">
          <w:marLeft w:val="547"/>
          <w:marRight w:val="0"/>
          <w:marTop w:val="86"/>
          <w:marBottom w:val="0"/>
          <w:divBdr>
            <w:top w:val="none" w:sz="0" w:space="0" w:color="auto"/>
            <w:left w:val="none" w:sz="0" w:space="0" w:color="auto"/>
            <w:bottom w:val="none" w:sz="0" w:space="0" w:color="auto"/>
            <w:right w:val="none" w:sz="0" w:space="0" w:color="auto"/>
          </w:divBdr>
        </w:div>
      </w:divsChild>
    </w:div>
    <w:div w:id="733621641">
      <w:bodyDiv w:val="1"/>
      <w:marLeft w:val="0"/>
      <w:marRight w:val="0"/>
      <w:marTop w:val="0"/>
      <w:marBottom w:val="0"/>
      <w:divBdr>
        <w:top w:val="none" w:sz="0" w:space="0" w:color="auto"/>
        <w:left w:val="none" w:sz="0" w:space="0" w:color="auto"/>
        <w:bottom w:val="none" w:sz="0" w:space="0" w:color="auto"/>
        <w:right w:val="none" w:sz="0" w:space="0" w:color="auto"/>
      </w:divBdr>
    </w:div>
    <w:div w:id="816186265">
      <w:bodyDiv w:val="1"/>
      <w:marLeft w:val="0"/>
      <w:marRight w:val="0"/>
      <w:marTop w:val="0"/>
      <w:marBottom w:val="0"/>
      <w:divBdr>
        <w:top w:val="none" w:sz="0" w:space="0" w:color="auto"/>
        <w:left w:val="none" w:sz="0" w:space="0" w:color="auto"/>
        <w:bottom w:val="none" w:sz="0" w:space="0" w:color="auto"/>
        <w:right w:val="none" w:sz="0" w:space="0" w:color="auto"/>
      </w:divBdr>
      <w:divsChild>
        <w:div w:id="1162740808">
          <w:marLeft w:val="547"/>
          <w:marRight w:val="0"/>
          <w:marTop w:val="86"/>
          <w:marBottom w:val="0"/>
          <w:divBdr>
            <w:top w:val="none" w:sz="0" w:space="0" w:color="auto"/>
            <w:left w:val="none" w:sz="0" w:space="0" w:color="auto"/>
            <w:bottom w:val="none" w:sz="0" w:space="0" w:color="auto"/>
            <w:right w:val="none" w:sz="0" w:space="0" w:color="auto"/>
          </w:divBdr>
        </w:div>
        <w:div w:id="1414815965">
          <w:marLeft w:val="547"/>
          <w:marRight w:val="0"/>
          <w:marTop w:val="86"/>
          <w:marBottom w:val="0"/>
          <w:divBdr>
            <w:top w:val="none" w:sz="0" w:space="0" w:color="auto"/>
            <w:left w:val="none" w:sz="0" w:space="0" w:color="auto"/>
            <w:bottom w:val="none" w:sz="0" w:space="0" w:color="auto"/>
            <w:right w:val="none" w:sz="0" w:space="0" w:color="auto"/>
          </w:divBdr>
        </w:div>
      </w:divsChild>
    </w:div>
    <w:div w:id="876697007">
      <w:bodyDiv w:val="1"/>
      <w:marLeft w:val="0"/>
      <w:marRight w:val="0"/>
      <w:marTop w:val="0"/>
      <w:marBottom w:val="0"/>
      <w:divBdr>
        <w:top w:val="none" w:sz="0" w:space="0" w:color="auto"/>
        <w:left w:val="none" w:sz="0" w:space="0" w:color="auto"/>
        <w:bottom w:val="none" w:sz="0" w:space="0" w:color="auto"/>
        <w:right w:val="none" w:sz="0" w:space="0" w:color="auto"/>
      </w:divBdr>
    </w:div>
    <w:div w:id="886260212">
      <w:bodyDiv w:val="1"/>
      <w:marLeft w:val="0"/>
      <w:marRight w:val="0"/>
      <w:marTop w:val="0"/>
      <w:marBottom w:val="0"/>
      <w:divBdr>
        <w:top w:val="none" w:sz="0" w:space="0" w:color="auto"/>
        <w:left w:val="none" w:sz="0" w:space="0" w:color="auto"/>
        <w:bottom w:val="none" w:sz="0" w:space="0" w:color="auto"/>
        <w:right w:val="none" w:sz="0" w:space="0" w:color="auto"/>
      </w:divBdr>
      <w:divsChild>
        <w:div w:id="423720293">
          <w:marLeft w:val="274"/>
          <w:marRight w:val="0"/>
          <w:marTop w:val="150"/>
          <w:marBottom w:val="0"/>
          <w:divBdr>
            <w:top w:val="none" w:sz="0" w:space="0" w:color="auto"/>
            <w:left w:val="none" w:sz="0" w:space="0" w:color="auto"/>
            <w:bottom w:val="none" w:sz="0" w:space="0" w:color="auto"/>
            <w:right w:val="none" w:sz="0" w:space="0" w:color="auto"/>
          </w:divBdr>
        </w:div>
        <w:div w:id="1478262516">
          <w:marLeft w:val="274"/>
          <w:marRight w:val="0"/>
          <w:marTop w:val="150"/>
          <w:marBottom w:val="0"/>
          <w:divBdr>
            <w:top w:val="none" w:sz="0" w:space="0" w:color="auto"/>
            <w:left w:val="none" w:sz="0" w:space="0" w:color="auto"/>
            <w:bottom w:val="none" w:sz="0" w:space="0" w:color="auto"/>
            <w:right w:val="none" w:sz="0" w:space="0" w:color="auto"/>
          </w:divBdr>
        </w:div>
        <w:div w:id="117267250">
          <w:marLeft w:val="274"/>
          <w:marRight w:val="0"/>
          <w:marTop w:val="150"/>
          <w:marBottom w:val="0"/>
          <w:divBdr>
            <w:top w:val="none" w:sz="0" w:space="0" w:color="auto"/>
            <w:left w:val="none" w:sz="0" w:space="0" w:color="auto"/>
            <w:bottom w:val="none" w:sz="0" w:space="0" w:color="auto"/>
            <w:right w:val="none" w:sz="0" w:space="0" w:color="auto"/>
          </w:divBdr>
        </w:div>
        <w:div w:id="1637485970">
          <w:marLeft w:val="274"/>
          <w:marRight w:val="0"/>
          <w:marTop w:val="150"/>
          <w:marBottom w:val="0"/>
          <w:divBdr>
            <w:top w:val="none" w:sz="0" w:space="0" w:color="auto"/>
            <w:left w:val="none" w:sz="0" w:space="0" w:color="auto"/>
            <w:bottom w:val="none" w:sz="0" w:space="0" w:color="auto"/>
            <w:right w:val="none" w:sz="0" w:space="0" w:color="auto"/>
          </w:divBdr>
        </w:div>
      </w:divsChild>
    </w:div>
    <w:div w:id="1047489300">
      <w:bodyDiv w:val="1"/>
      <w:marLeft w:val="0"/>
      <w:marRight w:val="0"/>
      <w:marTop w:val="0"/>
      <w:marBottom w:val="0"/>
      <w:divBdr>
        <w:top w:val="none" w:sz="0" w:space="0" w:color="auto"/>
        <w:left w:val="none" w:sz="0" w:space="0" w:color="auto"/>
        <w:bottom w:val="none" w:sz="0" w:space="0" w:color="auto"/>
        <w:right w:val="none" w:sz="0" w:space="0" w:color="auto"/>
      </w:divBdr>
    </w:div>
    <w:div w:id="1188300757">
      <w:bodyDiv w:val="1"/>
      <w:marLeft w:val="0"/>
      <w:marRight w:val="0"/>
      <w:marTop w:val="0"/>
      <w:marBottom w:val="0"/>
      <w:divBdr>
        <w:top w:val="none" w:sz="0" w:space="0" w:color="auto"/>
        <w:left w:val="none" w:sz="0" w:space="0" w:color="auto"/>
        <w:bottom w:val="none" w:sz="0" w:space="0" w:color="auto"/>
        <w:right w:val="none" w:sz="0" w:space="0" w:color="auto"/>
      </w:divBdr>
    </w:div>
    <w:div w:id="1205101264">
      <w:bodyDiv w:val="1"/>
      <w:marLeft w:val="0"/>
      <w:marRight w:val="0"/>
      <w:marTop w:val="0"/>
      <w:marBottom w:val="0"/>
      <w:divBdr>
        <w:top w:val="none" w:sz="0" w:space="0" w:color="auto"/>
        <w:left w:val="none" w:sz="0" w:space="0" w:color="auto"/>
        <w:bottom w:val="none" w:sz="0" w:space="0" w:color="auto"/>
        <w:right w:val="none" w:sz="0" w:space="0" w:color="auto"/>
      </w:divBdr>
    </w:div>
    <w:div w:id="1411348345">
      <w:bodyDiv w:val="1"/>
      <w:marLeft w:val="0"/>
      <w:marRight w:val="0"/>
      <w:marTop w:val="0"/>
      <w:marBottom w:val="0"/>
      <w:divBdr>
        <w:top w:val="none" w:sz="0" w:space="0" w:color="auto"/>
        <w:left w:val="none" w:sz="0" w:space="0" w:color="auto"/>
        <w:bottom w:val="none" w:sz="0" w:space="0" w:color="auto"/>
        <w:right w:val="none" w:sz="0" w:space="0" w:color="auto"/>
      </w:divBdr>
      <w:divsChild>
        <w:div w:id="2010791632">
          <w:marLeft w:val="274"/>
          <w:marRight w:val="0"/>
          <w:marTop w:val="150"/>
          <w:marBottom w:val="0"/>
          <w:divBdr>
            <w:top w:val="none" w:sz="0" w:space="0" w:color="auto"/>
            <w:left w:val="none" w:sz="0" w:space="0" w:color="auto"/>
            <w:bottom w:val="none" w:sz="0" w:space="0" w:color="auto"/>
            <w:right w:val="none" w:sz="0" w:space="0" w:color="auto"/>
          </w:divBdr>
        </w:div>
        <w:div w:id="1134368118">
          <w:marLeft w:val="274"/>
          <w:marRight w:val="0"/>
          <w:marTop w:val="150"/>
          <w:marBottom w:val="0"/>
          <w:divBdr>
            <w:top w:val="none" w:sz="0" w:space="0" w:color="auto"/>
            <w:left w:val="none" w:sz="0" w:space="0" w:color="auto"/>
            <w:bottom w:val="none" w:sz="0" w:space="0" w:color="auto"/>
            <w:right w:val="none" w:sz="0" w:space="0" w:color="auto"/>
          </w:divBdr>
        </w:div>
        <w:div w:id="1456751742">
          <w:marLeft w:val="274"/>
          <w:marRight w:val="0"/>
          <w:marTop w:val="150"/>
          <w:marBottom w:val="0"/>
          <w:divBdr>
            <w:top w:val="none" w:sz="0" w:space="0" w:color="auto"/>
            <w:left w:val="none" w:sz="0" w:space="0" w:color="auto"/>
            <w:bottom w:val="none" w:sz="0" w:space="0" w:color="auto"/>
            <w:right w:val="none" w:sz="0" w:space="0" w:color="auto"/>
          </w:divBdr>
        </w:div>
        <w:div w:id="1426533158">
          <w:marLeft w:val="274"/>
          <w:marRight w:val="0"/>
          <w:marTop w:val="150"/>
          <w:marBottom w:val="0"/>
          <w:divBdr>
            <w:top w:val="none" w:sz="0" w:space="0" w:color="auto"/>
            <w:left w:val="none" w:sz="0" w:space="0" w:color="auto"/>
            <w:bottom w:val="none" w:sz="0" w:space="0" w:color="auto"/>
            <w:right w:val="none" w:sz="0" w:space="0" w:color="auto"/>
          </w:divBdr>
        </w:div>
        <w:div w:id="481459881">
          <w:marLeft w:val="274"/>
          <w:marRight w:val="0"/>
          <w:marTop w:val="150"/>
          <w:marBottom w:val="0"/>
          <w:divBdr>
            <w:top w:val="none" w:sz="0" w:space="0" w:color="auto"/>
            <w:left w:val="none" w:sz="0" w:space="0" w:color="auto"/>
            <w:bottom w:val="none" w:sz="0" w:space="0" w:color="auto"/>
            <w:right w:val="none" w:sz="0" w:space="0" w:color="auto"/>
          </w:divBdr>
        </w:div>
        <w:div w:id="2133552511">
          <w:marLeft w:val="274"/>
          <w:marRight w:val="0"/>
          <w:marTop w:val="150"/>
          <w:marBottom w:val="0"/>
          <w:divBdr>
            <w:top w:val="none" w:sz="0" w:space="0" w:color="auto"/>
            <w:left w:val="none" w:sz="0" w:space="0" w:color="auto"/>
            <w:bottom w:val="none" w:sz="0" w:space="0" w:color="auto"/>
            <w:right w:val="none" w:sz="0" w:space="0" w:color="auto"/>
          </w:divBdr>
        </w:div>
      </w:divsChild>
    </w:div>
    <w:div w:id="1453399329">
      <w:bodyDiv w:val="1"/>
      <w:marLeft w:val="0"/>
      <w:marRight w:val="0"/>
      <w:marTop w:val="0"/>
      <w:marBottom w:val="0"/>
      <w:divBdr>
        <w:top w:val="none" w:sz="0" w:space="0" w:color="auto"/>
        <w:left w:val="none" w:sz="0" w:space="0" w:color="auto"/>
        <w:bottom w:val="none" w:sz="0" w:space="0" w:color="auto"/>
        <w:right w:val="none" w:sz="0" w:space="0" w:color="auto"/>
      </w:divBdr>
      <w:divsChild>
        <w:div w:id="1281105188">
          <w:marLeft w:val="274"/>
          <w:marRight w:val="0"/>
          <w:marTop w:val="150"/>
          <w:marBottom w:val="0"/>
          <w:divBdr>
            <w:top w:val="none" w:sz="0" w:space="0" w:color="auto"/>
            <w:left w:val="none" w:sz="0" w:space="0" w:color="auto"/>
            <w:bottom w:val="none" w:sz="0" w:space="0" w:color="auto"/>
            <w:right w:val="none" w:sz="0" w:space="0" w:color="auto"/>
          </w:divBdr>
        </w:div>
        <w:div w:id="250044599">
          <w:marLeft w:val="806"/>
          <w:marRight w:val="0"/>
          <w:marTop w:val="75"/>
          <w:marBottom w:val="0"/>
          <w:divBdr>
            <w:top w:val="none" w:sz="0" w:space="0" w:color="auto"/>
            <w:left w:val="none" w:sz="0" w:space="0" w:color="auto"/>
            <w:bottom w:val="none" w:sz="0" w:space="0" w:color="auto"/>
            <w:right w:val="none" w:sz="0" w:space="0" w:color="auto"/>
          </w:divBdr>
        </w:div>
        <w:div w:id="631908832">
          <w:marLeft w:val="806"/>
          <w:marRight w:val="0"/>
          <w:marTop w:val="75"/>
          <w:marBottom w:val="0"/>
          <w:divBdr>
            <w:top w:val="none" w:sz="0" w:space="0" w:color="auto"/>
            <w:left w:val="none" w:sz="0" w:space="0" w:color="auto"/>
            <w:bottom w:val="none" w:sz="0" w:space="0" w:color="auto"/>
            <w:right w:val="none" w:sz="0" w:space="0" w:color="auto"/>
          </w:divBdr>
        </w:div>
        <w:div w:id="1921523961">
          <w:marLeft w:val="806"/>
          <w:marRight w:val="0"/>
          <w:marTop w:val="75"/>
          <w:marBottom w:val="0"/>
          <w:divBdr>
            <w:top w:val="none" w:sz="0" w:space="0" w:color="auto"/>
            <w:left w:val="none" w:sz="0" w:space="0" w:color="auto"/>
            <w:bottom w:val="none" w:sz="0" w:space="0" w:color="auto"/>
            <w:right w:val="none" w:sz="0" w:space="0" w:color="auto"/>
          </w:divBdr>
        </w:div>
        <w:div w:id="664207988">
          <w:marLeft w:val="274"/>
          <w:marRight w:val="0"/>
          <w:marTop w:val="150"/>
          <w:marBottom w:val="0"/>
          <w:divBdr>
            <w:top w:val="none" w:sz="0" w:space="0" w:color="auto"/>
            <w:left w:val="none" w:sz="0" w:space="0" w:color="auto"/>
            <w:bottom w:val="none" w:sz="0" w:space="0" w:color="auto"/>
            <w:right w:val="none" w:sz="0" w:space="0" w:color="auto"/>
          </w:divBdr>
        </w:div>
        <w:div w:id="189219941">
          <w:marLeft w:val="806"/>
          <w:marRight w:val="0"/>
          <w:marTop w:val="75"/>
          <w:marBottom w:val="0"/>
          <w:divBdr>
            <w:top w:val="none" w:sz="0" w:space="0" w:color="auto"/>
            <w:left w:val="none" w:sz="0" w:space="0" w:color="auto"/>
            <w:bottom w:val="none" w:sz="0" w:space="0" w:color="auto"/>
            <w:right w:val="none" w:sz="0" w:space="0" w:color="auto"/>
          </w:divBdr>
        </w:div>
        <w:div w:id="209533373">
          <w:marLeft w:val="806"/>
          <w:marRight w:val="0"/>
          <w:marTop w:val="75"/>
          <w:marBottom w:val="0"/>
          <w:divBdr>
            <w:top w:val="none" w:sz="0" w:space="0" w:color="auto"/>
            <w:left w:val="none" w:sz="0" w:space="0" w:color="auto"/>
            <w:bottom w:val="none" w:sz="0" w:space="0" w:color="auto"/>
            <w:right w:val="none" w:sz="0" w:space="0" w:color="auto"/>
          </w:divBdr>
        </w:div>
        <w:div w:id="150828879">
          <w:marLeft w:val="806"/>
          <w:marRight w:val="0"/>
          <w:marTop w:val="75"/>
          <w:marBottom w:val="0"/>
          <w:divBdr>
            <w:top w:val="none" w:sz="0" w:space="0" w:color="auto"/>
            <w:left w:val="none" w:sz="0" w:space="0" w:color="auto"/>
            <w:bottom w:val="none" w:sz="0" w:space="0" w:color="auto"/>
            <w:right w:val="none" w:sz="0" w:space="0" w:color="auto"/>
          </w:divBdr>
        </w:div>
        <w:div w:id="128059064">
          <w:marLeft w:val="274"/>
          <w:marRight w:val="0"/>
          <w:marTop w:val="150"/>
          <w:marBottom w:val="0"/>
          <w:divBdr>
            <w:top w:val="none" w:sz="0" w:space="0" w:color="auto"/>
            <w:left w:val="none" w:sz="0" w:space="0" w:color="auto"/>
            <w:bottom w:val="none" w:sz="0" w:space="0" w:color="auto"/>
            <w:right w:val="none" w:sz="0" w:space="0" w:color="auto"/>
          </w:divBdr>
        </w:div>
        <w:div w:id="1216892702">
          <w:marLeft w:val="806"/>
          <w:marRight w:val="0"/>
          <w:marTop w:val="75"/>
          <w:marBottom w:val="0"/>
          <w:divBdr>
            <w:top w:val="none" w:sz="0" w:space="0" w:color="auto"/>
            <w:left w:val="none" w:sz="0" w:space="0" w:color="auto"/>
            <w:bottom w:val="none" w:sz="0" w:space="0" w:color="auto"/>
            <w:right w:val="none" w:sz="0" w:space="0" w:color="auto"/>
          </w:divBdr>
        </w:div>
        <w:div w:id="1442602843">
          <w:marLeft w:val="806"/>
          <w:marRight w:val="0"/>
          <w:marTop w:val="75"/>
          <w:marBottom w:val="0"/>
          <w:divBdr>
            <w:top w:val="none" w:sz="0" w:space="0" w:color="auto"/>
            <w:left w:val="none" w:sz="0" w:space="0" w:color="auto"/>
            <w:bottom w:val="none" w:sz="0" w:space="0" w:color="auto"/>
            <w:right w:val="none" w:sz="0" w:space="0" w:color="auto"/>
          </w:divBdr>
        </w:div>
      </w:divsChild>
    </w:div>
    <w:div w:id="1458794409">
      <w:bodyDiv w:val="1"/>
      <w:marLeft w:val="0"/>
      <w:marRight w:val="0"/>
      <w:marTop w:val="0"/>
      <w:marBottom w:val="0"/>
      <w:divBdr>
        <w:top w:val="none" w:sz="0" w:space="0" w:color="auto"/>
        <w:left w:val="none" w:sz="0" w:space="0" w:color="auto"/>
        <w:bottom w:val="none" w:sz="0" w:space="0" w:color="auto"/>
        <w:right w:val="none" w:sz="0" w:space="0" w:color="auto"/>
      </w:divBdr>
    </w:div>
    <w:div w:id="1479222566">
      <w:bodyDiv w:val="1"/>
      <w:marLeft w:val="0"/>
      <w:marRight w:val="0"/>
      <w:marTop w:val="0"/>
      <w:marBottom w:val="0"/>
      <w:divBdr>
        <w:top w:val="none" w:sz="0" w:space="0" w:color="auto"/>
        <w:left w:val="none" w:sz="0" w:space="0" w:color="auto"/>
        <w:bottom w:val="none" w:sz="0" w:space="0" w:color="auto"/>
        <w:right w:val="none" w:sz="0" w:space="0" w:color="auto"/>
      </w:divBdr>
    </w:div>
    <w:div w:id="1815444717">
      <w:bodyDiv w:val="1"/>
      <w:marLeft w:val="0"/>
      <w:marRight w:val="0"/>
      <w:marTop w:val="0"/>
      <w:marBottom w:val="0"/>
      <w:divBdr>
        <w:top w:val="none" w:sz="0" w:space="0" w:color="auto"/>
        <w:left w:val="none" w:sz="0" w:space="0" w:color="auto"/>
        <w:bottom w:val="none" w:sz="0" w:space="0" w:color="auto"/>
        <w:right w:val="none" w:sz="0" w:space="0" w:color="auto"/>
      </w:divBdr>
    </w:div>
    <w:div w:id="1849057101">
      <w:bodyDiv w:val="1"/>
      <w:marLeft w:val="0"/>
      <w:marRight w:val="0"/>
      <w:marTop w:val="0"/>
      <w:marBottom w:val="0"/>
      <w:divBdr>
        <w:top w:val="none" w:sz="0" w:space="0" w:color="auto"/>
        <w:left w:val="none" w:sz="0" w:space="0" w:color="auto"/>
        <w:bottom w:val="none" w:sz="0" w:space="0" w:color="auto"/>
        <w:right w:val="none" w:sz="0" w:space="0" w:color="auto"/>
      </w:divBdr>
      <w:divsChild>
        <w:div w:id="841310615">
          <w:marLeft w:val="720"/>
          <w:marRight w:val="0"/>
          <w:marTop w:val="150"/>
          <w:marBottom w:val="0"/>
          <w:divBdr>
            <w:top w:val="none" w:sz="0" w:space="0" w:color="auto"/>
            <w:left w:val="none" w:sz="0" w:space="0" w:color="auto"/>
            <w:bottom w:val="none" w:sz="0" w:space="0" w:color="auto"/>
            <w:right w:val="none" w:sz="0" w:space="0" w:color="auto"/>
          </w:divBdr>
        </w:div>
        <w:div w:id="1196502378">
          <w:marLeft w:val="720"/>
          <w:marRight w:val="0"/>
          <w:marTop w:val="150"/>
          <w:marBottom w:val="0"/>
          <w:divBdr>
            <w:top w:val="none" w:sz="0" w:space="0" w:color="auto"/>
            <w:left w:val="none" w:sz="0" w:space="0" w:color="auto"/>
            <w:bottom w:val="none" w:sz="0" w:space="0" w:color="auto"/>
            <w:right w:val="none" w:sz="0" w:space="0" w:color="auto"/>
          </w:divBdr>
        </w:div>
        <w:div w:id="1000501468">
          <w:marLeft w:val="720"/>
          <w:marRight w:val="0"/>
          <w:marTop w:val="150"/>
          <w:marBottom w:val="0"/>
          <w:divBdr>
            <w:top w:val="none" w:sz="0" w:space="0" w:color="auto"/>
            <w:left w:val="none" w:sz="0" w:space="0" w:color="auto"/>
            <w:bottom w:val="none" w:sz="0" w:space="0" w:color="auto"/>
            <w:right w:val="none" w:sz="0" w:space="0" w:color="auto"/>
          </w:divBdr>
        </w:div>
        <w:div w:id="1772772084">
          <w:marLeft w:val="274"/>
          <w:marRight w:val="0"/>
          <w:marTop w:val="150"/>
          <w:marBottom w:val="0"/>
          <w:divBdr>
            <w:top w:val="none" w:sz="0" w:space="0" w:color="auto"/>
            <w:left w:val="none" w:sz="0" w:space="0" w:color="auto"/>
            <w:bottom w:val="none" w:sz="0" w:space="0" w:color="auto"/>
            <w:right w:val="none" w:sz="0" w:space="0" w:color="auto"/>
          </w:divBdr>
        </w:div>
      </w:divsChild>
    </w:div>
    <w:div w:id="1851987098">
      <w:bodyDiv w:val="1"/>
      <w:marLeft w:val="0"/>
      <w:marRight w:val="0"/>
      <w:marTop w:val="0"/>
      <w:marBottom w:val="0"/>
      <w:divBdr>
        <w:top w:val="none" w:sz="0" w:space="0" w:color="auto"/>
        <w:left w:val="none" w:sz="0" w:space="0" w:color="auto"/>
        <w:bottom w:val="none" w:sz="0" w:space="0" w:color="auto"/>
        <w:right w:val="none" w:sz="0" w:space="0" w:color="auto"/>
      </w:divBdr>
    </w:div>
    <w:div w:id="1974754604">
      <w:bodyDiv w:val="1"/>
      <w:marLeft w:val="0"/>
      <w:marRight w:val="0"/>
      <w:marTop w:val="0"/>
      <w:marBottom w:val="0"/>
      <w:divBdr>
        <w:top w:val="none" w:sz="0" w:space="0" w:color="auto"/>
        <w:left w:val="none" w:sz="0" w:space="0" w:color="auto"/>
        <w:bottom w:val="none" w:sz="0" w:space="0" w:color="auto"/>
        <w:right w:val="none" w:sz="0" w:space="0" w:color="auto"/>
      </w:divBdr>
      <w:divsChild>
        <w:div w:id="618756316">
          <w:marLeft w:val="274"/>
          <w:marRight w:val="0"/>
          <w:marTop w:val="150"/>
          <w:marBottom w:val="0"/>
          <w:divBdr>
            <w:top w:val="none" w:sz="0" w:space="0" w:color="auto"/>
            <w:left w:val="none" w:sz="0" w:space="0" w:color="auto"/>
            <w:bottom w:val="none" w:sz="0" w:space="0" w:color="auto"/>
            <w:right w:val="none" w:sz="0" w:space="0" w:color="auto"/>
          </w:divBdr>
        </w:div>
        <w:div w:id="107815844">
          <w:marLeft w:val="274"/>
          <w:marRight w:val="0"/>
          <w:marTop w:val="150"/>
          <w:marBottom w:val="0"/>
          <w:divBdr>
            <w:top w:val="none" w:sz="0" w:space="0" w:color="auto"/>
            <w:left w:val="none" w:sz="0" w:space="0" w:color="auto"/>
            <w:bottom w:val="none" w:sz="0" w:space="0" w:color="auto"/>
            <w:right w:val="none" w:sz="0" w:space="0" w:color="auto"/>
          </w:divBdr>
        </w:div>
        <w:div w:id="1434010048">
          <w:marLeft w:val="274"/>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2017-03-31T04:00:00+00:00</DocCoverageEndDate>
    <FunctionalArea xmlns="d9cf0e28-81d2-4dc7-8b10-820d80ed680d">Programme and Project</FunctionalArea>
    <FileNameDescription xmlns="d9cf0e28-81d2-4dc7-8b10-820d80ed680d" xsi:nil="true"/>
    <ProjectNumber xmlns="d9cf0e28-81d2-4dc7-8b10-820d80ed680d">00064036</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BGD</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00091143</OutputNumber>
  </documentManagement>
</p:properties>
</file>

<file path=customXml/itemProps1.xml><?xml version="1.0" encoding="utf-8"?>
<ds:datastoreItem xmlns:ds="http://schemas.openxmlformats.org/officeDocument/2006/customXml" ds:itemID="{58D0EB16-AC6F-4520-88EB-03A328007752}">
  <ds:schemaRefs>
    <ds:schemaRef ds:uri="http://schemas.openxmlformats.org/officeDocument/2006/bibliography"/>
  </ds:schemaRefs>
</ds:datastoreItem>
</file>

<file path=customXml/itemProps2.xml><?xml version="1.0" encoding="utf-8"?>
<ds:datastoreItem xmlns:ds="http://schemas.openxmlformats.org/officeDocument/2006/customXml" ds:itemID="{7150AB37-5643-4B5F-90E7-2D8084FA12C2}"/>
</file>

<file path=customXml/itemProps3.xml><?xml version="1.0" encoding="utf-8"?>
<ds:datastoreItem xmlns:ds="http://schemas.openxmlformats.org/officeDocument/2006/customXml" ds:itemID="{D8CFE862-F6E7-41BB-8BF0-21754F0B7166}"/>
</file>

<file path=customXml/itemProps4.xml><?xml version="1.0" encoding="utf-8"?>
<ds:datastoreItem xmlns:ds="http://schemas.openxmlformats.org/officeDocument/2006/customXml" ds:itemID="{2AE0B383-5739-41AE-B33E-3046119E9E67}"/>
</file>

<file path=customXml/itemProps5.xml><?xml version="1.0" encoding="utf-8"?>
<ds:datastoreItem xmlns:ds="http://schemas.openxmlformats.org/officeDocument/2006/customXml" ds:itemID="{F37DEBD6-8FFE-4A1B-BAAC-D08F971F0522}"/>
</file>

<file path=customXml/itemProps6.xml><?xml version="1.0" encoding="utf-8"?>
<ds:datastoreItem xmlns:ds="http://schemas.openxmlformats.org/officeDocument/2006/customXml" ds:itemID="{26366269-2F8B-4AB9-B743-B51FEC1D0D53}"/>
</file>

<file path=docProps/app.xml><?xml version="1.0" encoding="utf-8"?>
<Properties xmlns="http://schemas.openxmlformats.org/officeDocument/2006/extended-properties" xmlns:vt="http://schemas.openxmlformats.org/officeDocument/2006/docPropsVTypes">
  <Template>Normal</Template>
  <TotalTime>1569</TotalTime>
  <Pages>8</Pages>
  <Words>2385</Words>
  <Characters>13596</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Shawkat Ali</dc:creator>
  <cp:keywords/>
  <dc:description/>
  <cp:lastModifiedBy>Abu Shahin M Ashaduzzaman</cp:lastModifiedBy>
  <cp:revision>49</cp:revision>
  <cp:lastPrinted>2016-10-02T06:44:00Z</cp:lastPrinted>
  <dcterms:created xsi:type="dcterms:W3CDTF">2017-04-19T09:40:00Z</dcterms:created>
  <dcterms:modified xsi:type="dcterms:W3CDTF">2017-04-22T02:20:00Z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
  </property>
  <property fmtid="{D5CDD505-2E9C-101B-9397-08002B2CF9AE}" pid="4" name="UndpDocTypeMM">
    <vt:lpwstr/>
  </property>
  <property fmtid="{D5CDD505-2E9C-101B-9397-08002B2CF9AE}" pid="5" name="UNDPDocumentCategory">
    <vt:lpwstr/>
  </property>
  <property fmtid="{D5CDD505-2E9C-101B-9397-08002B2CF9AE}" pid="6" name="UN Languages">
    <vt:lpwstr>1;#English|7f98b732-4b5b-4b70-ba90-a0eff09b5d2d</vt:lpwstr>
  </property>
  <property fmtid="{D5CDD505-2E9C-101B-9397-08002B2CF9AE}" pid="7" name="Operating Unit0">
    <vt:lpwstr>54;#BGD|1bb258a1-457b-45f9-b472-7608a1309edf</vt:lpwstr>
  </property>
  <property fmtid="{D5CDD505-2E9C-101B-9397-08002B2CF9AE}" pid="8" name="Atlas Document Status">
    <vt:lpwstr>3;#Draft|148f9654-2d0b-4582-a532-49dea0090e5d</vt:lpwstr>
  </property>
  <property fmtid="{D5CDD505-2E9C-101B-9397-08002B2CF9AE}" pid="9" name="Atlas Document Type">
    <vt:lpwstr>236;#Progress Report|cafb2bdd-31de-4683-a84c-29af809cca57</vt:lpwstr>
  </property>
  <property fmtid="{D5CDD505-2E9C-101B-9397-08002B2CF9AE}" pid="10" name="eRegFilingCodeMM">
    <vt:lpwstr/>
  </property>
  <property fmtid="{D5CDD505-2E9C-101B-9397-08002B2CF9AE}" pid="11" name="UndpUnitMM">
    <vt:lpwstr/>
  </property>
  <property fmtid="{D5CDD505-2E9C-101B-9397-08002B2CF9AE}" pid="12" name="UNDPFocusAreas">
    <vt:lpwstr/>
  </property>
  <property fmtid="{D5CDD505-2E9C-101B-9397-08002B2CF9AE}" pid="13" name="_dlc_DocIdItemGuid">
    <vt:lpwstr>477f89a8-e6cd-4646-b1f1-079180e598a7</vt:lpwstr>
  </property>
  <property fmtid="{D5CDD505-2E9C-101B-9397-08002B2CF9AE}" pid="14" name="Order">
    <vt:r8>13352600</vt:r8>
  </property>
  <property fmtid="{D5CDD505-2E9C-101B-9397-08002B2CF9AE}" pid="15" name="_ExtendedDescription">
    <vt:lpwstr/>
  </property>
  <property fmtid="{D5CDD505-2E9C-101B-9397-08002B2CF9AE}" pid="16" name="MediaServiceImageTags">
    <vt:lpwstr/>
  </property>
</Properties>
</file>